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66" w:rsidRPr="00CA4666" w:rsidRDefault="00CA4666" w:rsidP="00CA4666">
      <w:pPr>
        <w:pStyle w:val="sanxttl"/>
        <w:rPr>
          <w:sz w:val="20"/>
          <w:szCs w:val="20"/>
        </w:rPr>
      </w:pPr>
      <w:proofErr w:type="gramStart"/>
      <w:r w:rsidRPr="00CA4666">
        <w:rPr>
          <w:sz w:val="20"/>
          <w:szCs w:val="20"/>
        </w:rPr>
        <w:t>Anexa nr.</w:t>
      </w:r>
      <w:proofErr w:type="gramEnd"/>
      <w:r w:rsidRPr="00CA4666">
        <w:rPr>
          <w:sz w:val="20"/>
          <w:szCs w:val="20"/>
        </w:rPr>
        <w:t xml:space="preserve"> 1</w:t>
      </w:r>
    </w:p>
    <w:p w:rsidR="00CA4666" w:rsidRPr="00CA4666" w:rsidRDefault="00CA4666" w:rsidP="00CA4666">
      <w:pPr>
        <w:pStyle w:val="spar"/>
        <w:jc w:val="both"/>
        <w:rPr>
          <w:rFonts w:ascii="Verdana" w:hAnsi="Verdana"/>
          <w:color w:val="000000"/>
          <w:sz w:val="20"/>
          <w:szCs w:val="20"/>
          <w:shd w:val="clear" w:color="auto" w:fill="FFFFFF"/>
        </w:rPr>
      </w:pPr>
      <w:r w:rsidRPr="00CA4666">
        <w:rPr>
          <w:rFonts w:ascii="Verdana" w:hAnsi="Verdana"/>
          <w:color w:val="000000"/>
          <w:sz w:val="20"/>
          <w:szCs w:val="20"/>
          <w:shd w:val="clear" w:color="auto" w:fill="FFFFFF"/>
        </w:rPr>
        <w:t>LISTA</w:t>
      </w:r>
    </w:p>
    <w:p w:rsidR="00CA4666" w:rsidRPr="00CA4666" w:rsidRDefault="00CA4666" w:rsidP="00CA4666">
      <w:pPr>
        <w:pStyle w:val="spar"/>
        <w:jc w:val="both"/>
        <w:rPr>
          <w:rFonts w:ascii="Verdana" w:hAnsi="Verdana"/>
          <w:color w:val="000000"/>
          <w:sz w:val="20"/>
          <w:szCs w:val="20"/>
          <w:shd w:val="clear" w:color="auto" w:fill="FFFFFF"/>
        </w:rPr>
      </w:pPr>
      <w:proofErr w:type="gramStart"/>
      <w:r w:rsidRPr="00CA4666">
        <w:rPr>
          <w:rFonts w:ascii="Verdana" w:hAnsi="Verdana"/>
          <w:color w:val="000000"/>
          <w:sz w:val="20"/>
          <w:szCs w:val="20"/>
          <w:shd w:val="clear" w:color="auto" w:fill="FFFFFF"/>
        </w:rPr>
        <w:t>cuprinzând</w:t>
      </w:r>
      <w:proofErr w:type="gramEnd"/>
      <w:r w:rsidRPr="00CA4666">
        <w:rPr>
          <w:rFonts w:ascii="Verdana" w:hAnsi="Verdana"/>
          <w:color w:val="000000"/>
          <w:sz w:val="20"/>
          <w:szCs w:val="20"/>
          <w:shd w:val="clear" w:color="auto" w:fill="FFFFFF"/>
        </w:rPr>
        <w:t xml:space="preserve"> personalul navigant din aviaţia civilă ale</w:t>
      </w:r>
    </w:p>
    <w:p w:rsidR="00CA4666" w:rsidRPr="00CA4666" w:rsidRDefault="00CA4666" w:rsidP="00CA4666">
      <w:pPr>
        <w:pStyle w:val="spar"/>
        <w:jc w:val="both"/>
        <w:rPr>
          <w:rFonts w:ascii="Verdana" w:hAnsi="Verdana"/>
          <w:color w:val="000000"/>
          <w:sz w:val="20"/>
          <w:szCs w:val="20"/>
          <w:shd w:val="clear" w:color="auto" w:fill="FFFFFF"/>
        </w:rPr>
      </w:pPr>
      <w:proofErr w:type="gramStart"/>
      <w:r w:rsidRPr="00CA4666">
        <w:rPr>
          <w:rFonts w:ascii="Verdana" w:hAnsi="Verdana"/>
          <w:color w:val="000000"/>
          <w:sz w:val="20"/>
          <w:szCs w:val="20"/>
          <w:shd w:val="clear" w:color="auto" w:fill="FFFFFF"/>
        </w:rPr>
        <w:t>cărui</w:t>
      </w:r>
      <w:proofErr w:type="gramEnd"/>
      <w:r w:rsidRPr="00CA4666">
        <w:rPr>
          <w:rFonts w:ascii="Verdana" w:hAnsi="Verdana"/>
          <w:color w:val="000000"/>
          <w:sz w:val="20"/>
          <w:szCs w:val="20"/>
          <w:shd w:val="clear" w:color="auto" w:fill="FFFFFF"/>
        </w:rPr>
        <w:t xml:space="preserve"> locuri de muncă se încadrează în condiţii speciale</w:t>
      </w:r>
    </w:p>
    <w:p w:rsidR="00CA4666" w:rsidRPr="00CA4666" w:rsidRDefault="00CA4666" w:rsidP="00CA4666">
      <w:pPr>
        <w:autoSpaceDE/>
        <w:jc w:val="both"/>
        <w:rPr>
          <w:rStyle w:val="spctbdy"/>
          <w:rFonts w:eastAsia="Times New Roman"/>
          <w:sz w:val="20"/>
          <w:szCs w:val="20"/>
        </w:rPr>
      </w:pPr>
      <w:r w:rsidRPr="00CA4666">
        <w:rPr>
          <w:rStyle w:val="spctttl1"/>
          <w:rFonts w:eastAsia="Times New Roman"/>
          <w:sz w:val="20"/>
          <w:szCs w:val="20"/>
        </w:rPr>
        <w:t>1.</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Personal navigant pe:</w:t>
      </w:r>
    </w:p>
    <w:p w:rsidR="00CA4666" w:rsidRPr="00CA4666" w:rsidRDefault="00CA4666" w:rsidP="00CA4666">
      <w:pPr>
        <w:autoSpaceDE/>
        <w:jc w:val="both"/>
        <w:rPr>
          <w:sz w:val="20"/>
          <w:szCs w:val="20"/>
        </w:rPr>
      </w:pPr>
      <w:proofErr w:type="gramStart"/>
      <w:r w:rsidRPr="00CA4666">
        <w:rPr>
          <w:rStyle w:val="slitttl1"/>
          <w:rFonts w:eastAsia="Times New Roman"/>
          <w:sz w:val="20"/>
          <w:szCs w:val="20"/>
        </w:rPr>
        <w:t>a)</w:t>
      </w:r>
      <w:proofErr w:type="gramEnd"/>
      <w:r w:rsidRPr="00CA4666">
        <w:rPr>
          <w:rStyle w:val="slitbdy"/>
          <w:rFonts w:eastAsia="Times New Roman"/>
          <w:sz w:val="20"/>
          <w:szCs w:val="20"/>
        </w:rPr>
        <w:t>avioane turboreactoare şi turbopropulsoare de transport;</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b)</w:t>
      </w:r>
      <w:r w:rsidRPr="00CA4666">
        <w:rPr>
          <w:rStyle w:val="slitbdy"/>
          <w:rFonts w:eastAsia="Times New Roman"/>
          <w:sz w:val="20"/>
          <w:szCs w:val="20"/>
        </w:rPr>
        <w:t>avioane</w:t>
      </w:r>
      <w:proofErr w:type="gramEnd"/>
      <w:r w:rsidRPr="00CA4666">
        <w:rPr>
          <w:rStyle w:val="slitbdy"/>
          <w:rFonts w:eastAsia="Times New Roman"/>
          <w:sz w:val="20"/>
          <w:szCs w:val="20"/>
        </w:rPr>
        <w:t xml:space="preserve"> clasice de transport public;</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c)</w:t>
      </w:r>
      <w:r w:rsidRPr="00CA4666">
        <w:rPr>
          <w:rStyle w:val="slitbdy"/>
          <w:rFonts w:eastAsia="Times New Roman"/>
          <w:sz w:val="20"/>
          <w:szCs w:val="20"/>
        </w:rPr>
        <w:t>avioane</w:t>
      </w:r>
      <w:proofErr w:type="gramEnd"/>
      <w:r w:rsidRPr="00CA4666">
        <w:rPr>
          <w:rStyle w:val="slitbdy"/>
          <w:rFonts w:eastAsia="Times New Roman"/>
          <w:sz w:val="20"/>
          <w:szCs w:val="20"/>
        </w:rPr>
        <w:t xml:space="preserve"> clasice în misiuni sanitare sau de specialitate;</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d)</w:t>
      </w:r>
      <w:proofErr w:type="gramEnd"/>
      <w:r w:rsidRPr="00CA4666">
        <w:rPr>
          <w:rStyle w:val="slitbdy"/>
          <w:rFonts w:eastAsia="Times New Roman"/>
          <w:sz w:val="20"/>
          <w:szCs w:val="20"/>
        </w:rPr>
        <w:t>elicoptere şi avioane utilitare;</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e)</w:t>
      </w:r>
      <w:r w:rsidRPr="00CA4666">
        <w:rPr>
          <w:rStyle w:val="slitbdy"/>
          <w:rFonts w:eastAsia="Times New Roman"/>
          <w:sz w:val="20"/>
          <w:szCs w:val="20"/>
        </w:rPr>
        <w:t>aeronave</w:t>
      </w:r>
      <w:proofErr w:type="gramEnd"/>
      <w:r w:rsidRPr="00CA4666">
        <w:rPr>
          <w:rStyle w:val="slitbdy"/>
          <w:rFonts w:eastAsia="Times New Roman"/>
          <w:sz w:val="20"/>
          <w:szCs w:val="20"/>
        </w:rPr>
        <w:t xml:space="preserve"> prototipuri la încercare în zbor.</w:t>
      </w:r>
    </w:p>
    <w:p w:rsidR="00CA4666" w:rsidRPr="00CA4666" w:rsidRDefault="00CA4666" w:rsidP="00CA4666">
      <w:pPr>
        <w:autoSpaceDE/>
        <w:jc w:val="both"/>
        <w:rPr>
          <w:rStyle w:val="spctbdy"/>
          <w:sz w:val="20"/>
          <w:szCs w:val="20"/>
        </w:rPr>
      </w:pPr>
      <w:r w:rsidRPr="00CA4666">
        <w:rPr>
          <w:rStyle w:val="spctttl1"/>
          <w:rFonts w:eastAsia="Times New Roman"/>
          <w:sz w:val="20"/>
          <w:szCs w:val="20"/>
        </w:rPr>
        <w:t>2.</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 xml:space="preserve">Echipaje de recepţie în zbor </w:t>
      </w:r>
      <w:proofErr w:type="gramStart"/>
      <w:r w:rsidRPr="00CA4666">
        <w:rPr>
          <w:rStyle w:val="spctbdy"/>
          <w:rFonts w:eastAsia="Times New Roman"/>
          <w:sz w:val="20"/>
          <w:szCs w:val="20"/>
        </w:rPr>
        <w:t>a</w:t>
      </w:r>
      <w:proofErr w:type="gramEnd"/>
      <w:r w:rsidRPr="00CA4666">
        <w:rPr>
          <w:rStyle w:val="spctbdy"/>
          <w:rFonts w:eastAsia="Times New Roman"/>
          <w:sz w:val="20"/>
          <w:szCs w:val="20"/>
        </w:rPr>
        <w:t xml:space="preserve"> aeronavelor, instructori în şcoli, cursuri şi aerocluburi, pe:</w:t>
      </w:r>
    </w:p>
    <w:p w:rsidR="00CA4666" w:rsidRPr="00CA4666" w:rsidRDefault="00CA4666" w:rsidP="00CA4666">
      <w:pPr>
        <w:autoSpaceDE/>
        <w:jc w:val="both"/>
        <w:rPr>
          <w:sz w:val="20"/>
          <w:szCs w:val="20"/>
        </w:rPr>
      </w:pPr>
      <w:proofErr w:type="gramStart"/>
      <w:r w:rsidRPr="00CA4666">
        <w:rPr>
          <w:rStyle w:val="slitttl1"/>
          <w:rFonts w:eastAsia="Times New Roman"/>
          <w:sz w:val="20"/>
          <w:szCs w:val="20"/>
        </w:rPr>
        <w:t>a)</w:t>
      </w:r>
      <w:proofErr w:type="gramEnd"/>
      <w:r w:rsidRPr="00CA4666">
        <w:rPr>
          <w:rStyle w:val="slitbdy"/>
          <w:rFonts w:eastAsia="Times New Roman"/>
          <w:sz w:val="20"/>
          <w:szCs w:val="20"/>
        </w:rPr>
        <w:t>avioane clasice;</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b)</w:t>
      </w:r>
      <w:r w:rsidRPr="00CA4666">
        <w:rPr>
          <w:rStyle w:val="slitbdy"/>
          <w:rFonts w:eastAsia="Times New Roman"/>
          <w:sz w:val="20"/>
          <w:szCs w:val="20"/>
        </w:rPr>
        <w:t>avioane</w:t>
      </w:r>
      <w:proofErr w:type="gramEnd"/>
      <w:r w:rsidRPr="00CA4666">
        <w:rPr>
          <w:rStyle w:val="slitbdy"/>
          <w:rFonts w:eastAsia="Times New Roman"/>
          <w:sz w:val="20"/>
          <w:szCs w:val="20"/>
        </w:rPr>
        <w:t xml:space="preserve"> turboreactoare sau turbopropulsoare.</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3.</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 xml:space="preserve">Personal de încercare în zbor </w:t>
      </w:r>
      <w:proofErr w:type="gramStart"/>
      <w:r w:rsidRPr="00CA4666">
        <w:rPr>
          <w:rStyle w:val="spctbdy"/>
          <w:rFonts w:eastAsia="Times New Roman"/>
          <w:sz w:val="20"/>
          <w:szCs w:val="20"/>
        </w:rPr>
        <w:t>a</w:t>
      </w:r>
      <w:proofErr w:type="gramEnd"/>
      <w:r w:rsidRPr="00CA4666">
        <w:rPr>
          <w:rStyle w:val="spctbdy"/>
          <w:rFonts w:eastAsia="Times New Roman"/>
          <w:sz w:val="20"/>
          <w:szCs w:val="20"/>
        </w:rPr>
        <w:t xml:space="preserve"> aeronavelor noi, de serie</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4.</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Personal navigant de control în zbor</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5.</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Personal tehnic care execută recepţia şi controlul tehnic în zbor al aeronavelor</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6.</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Instructori în şcoli, cursuri şi aerocluburi de zbor fără motor</w:t>
      </w:r>
    </w:p>
    <w:p w:rsidR="00CA4666" w:rsidRPr="00CA4666" w:rsidRDefault="00CA4666" w:rsidP="00CA4666">
      <w:pPr>
        <w:autoSpaceDE/>
        <w:jc w:val="both"/>
        <w:rPr>
          <w:rStyle w:val="spctbdy"/>
          <w:sz w:val="20"/>
          <w:szCs w:val="20"/>
        </w:rPr>
      </w:pPr>
      <w:r w:rsidRPr="00CA4666">
        <w:rPr>
          <w:rStyle w:val="spctttl1"/>
          <w:rFonts w:eastAsia="Times New Roman"/>
          <w:sz w:val="20"/>
          <w:szCs w:val="20"/>
        </w:rPr>
        <w:t>7.</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Personal de paraşutism profesionist care:</w:t>
      </w:r>
    </w:p>
    <w:p w:rsidR="00CA4666" w:rsidRPr="00CA4666" w:rsidRDefault="00CA4666" w:rsidP="00CA4666">
      <w:pPr>
        <w:autoSpaceDE/>
        <w:jc w:val="both"/>
        <w:rPr>
          <w:sz w:val="20"/>
          <w:szCs w:val="20"/>
        </w:rPr>
      </w:pPr>
      <w:proofErr w:type="gramStart"/>
      <w:r w:rsidRPr="00CA4666">
        <w:rPr>
          <w:rStyle w:val="slitttl1"/>
          <w:rFonts w:eastAsia="Times New Roman"/>
          <w:sz w:val="20"/>
          <w:szCs w:val="20"/>
        </w:rPr>
        <w:t>a)</w:t>
      </w:r>
      <w:proofErr w:type="gramEnd"/>
      <w:r w:rsidRPr="00CA4666">
        <w:rPr>
          <w:rStyle w:val="slitbdy"/>
          <w:rFonts w:eastAsia="Times New Roman"/>
          <w:sz w:val="20"/>
          <w:szCs w:val="20"/>
        </w:rPr>
        <w:t>execută salturi din aeronavă în procesul de instrucţie, antrenament sau salturi speciale;</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b)</w:t>
      </w:r>
      <w:r w:rsidRPr="00CA4666">
        <w:rPr>
          <w:rStyle w:val="slitbdy"/>
          <w:rFonts w:eastAsia="Times New Roman"/>
          <w:sz w:val="20"/>
          <w:szCs w:val="20"/>
        </w:rPr>
        <w:t>execută</w:t>
      </w:r>
      <w:proofErr w:type="gramEnd"/>
      <w:r w:rsidRPr="00CA4666">
        <w:rPr>
          <w:rStyle w:val="slitbdy"/>
          <w:rFonts w:eastAsia="Times New Roman"/>
          <w:sz w:val="20"/>
          <w:szCs w:val="20"/>
        </w:rPr>
        <w:t xml:space="preserve"> salturi pentru recepţia paraşutelor;</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c)</w:t>
      </w:r>
      <w:r w:rsidRPr="00CA4666">
        <w:rPr>
          <w:rStyle w:val="slitbdy"/>
          <w:rFonts w:eastAsia="Times New Roman"/>
          <w:sz w:val="20"/>
          <w:szCs w:val="20"/>
        </w:rPr>
        <w:t>execută</w:t>
      </w:r>
      <w:proofErr w:type="gramEnd"/>
      <w:r w:rsidRPr="00CA4666">
        <w:rPr>
          <w:rStyle w:val="slitbdy"/>
          <w:rFonts w:eastAsia="Times New Roman"/>
          <w:sz w:val="20"/>
          <w:szCs w:val="20"/>
        </w:rPr>
        <w:t xml:space="preserve"> salturi din turnul de paraşutism;</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d)</w:t>
      </w:r>
      <w:proofErr w:type="gramEnd"/>
      <w:r w:rsidRPr="00CA4666">
        <w:rPr>
          <w:rStyle w:val="slitbdy"/>
          <w:rFonts w:eastAsia="Times New Roman"/>
          <w:sz w:val="20"/>
          <w:szCs w:val="20"/>
        </w:rPr>
        <w:t>desfăşoară activitatea de instructor de paraşutism la bordul aeronavei din care se execută salturi cu paraşuta.</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8.</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Însoţitori de bord</w:t>
      </w:r>
    </w:p>
    <w:p w:rsidR="00CA4666" w:rsidRPr="00CA4666" w:rsidRDefault="00CA4666" w:rsidP="00CA4666">
      <w:pPr>
        <w:pStyle w:val="sanxttl"/>
        <w:rPr>
          <w:sz w:val="20"/>
          <w:szCs w:val="20"/>
        </w:rPr>
      </w:pPr>
      <w:proofErr w:type="gramStart"/>
      <w:r w:rsidRPr="00CA4666">
        <w:rPr>
          <w:sz w:val="20"/>
          <w:szCs w:val="20"/>
        </w:rPr>
        <w:t>Anexa nr.</w:t>
      </w:r>
      <w:proofErr w:type="gramEnd"/>
      <w:r w:rsidRPr="00CA4666">
        <w:rPr>
          <w:sz w:val="20"/>
          <w:szCs w:val="20"/>
        </w:rPr>
        <w:t xml:space="preserve"> 2</w:t>
      </w:r>
    </w:p>
    <w:p w:rsidR="00CA4666" w:rsidRPr="00CA4666" w:rsidRDefault="00CA4666" w:rsidP="00CA4666">
      <w:pPr>
        <w:pStyle w:val="spar"/>
        <w:jc w:val="both"/>
        <w:rPr>
          <w:rFonts w:ascii="Verdana" w:hAnsi="Verdana"/>
          <w:color w:val="000000"/>
          <w:sz w:val="20"/>
          <w:szCs w:val="20"/>
          <w:shd w:val="clear" w:color="auto" w:fill="FFFFFF"/>
        </w:rPr>
      </w:pPr>
      <w:r w:rsidRPr="00CA4666">
        <w:rPr>
          <w:rFonts w:ascii="Verdana" w:hAnsi="Verdana"/>
          <w:color w:val="000000"/>
          <w:sz w:val="20"/>
          <w:szCs w:val="20"/>
          <w:shd w:val="clear" w:color="auto" w:fill="FFFFFF"/>
        </w:rPr>
        <w:t>LISTA</w:t>
      </w:r>
    </w:p>
    <w:p w:rsidR="00CA4666" w:rsidRPr="00CA4666" w:rsidRDefault="00CA4666" w:rsidP="00CA4666">
      <w:pPr>
        <w:pStyle w:val="spar"/>
        <w:jc w:val="both"/>
        <w:rPr>
          <w:rFonts w:ascii="Verdana" w:hAnsi="Verdana"/>
          <w:color w:val="000000"/>
          <w:sz w:val="20"/>
          <w:szCs w:val="20"/>
          <w:shd w:val="clear" w:color="auto" w:fill="FFFFFF"/>
        </w:rPr>
      </w:pPr>
      <w:proofErr w:type="gramStart"/>
      <w:r w:rsidRPr="00CA4666">
        <w:rPr>
          <w:rFonts w:ascii="Verdana" w:hAnsi="Verdana"/>
          <w:color w:val="000000"/>
          <w:sz w:val="20"/>
          <w:szCs w:val="20"/>
          <w:shd w:val="clear" w:color="auto" w:fill="FFFFFF"/>
        </w:rPr>
        <w:t>cuprinzând</w:t>
      </w:r>
      <w:proofErr w:type="gramEnd"/>
      <w:r w:rsidRPr="00CA4666">
        <w:rPr>
          <w:rFonts w:ascii="Verdana" w:hAnsi="Verdana"/>
          <w:color w:val="000000"/>
          <w:sz w:val="20"/>
          <w:szCs w:val="20"/>
          <w:shd w:val="clear" w:color="auto" w:fill="FFFFFF"/>
        </w:rPr>
        <w:t xml:space="preserve"> locurile de muncă încadrate în condiţii</w:t>
      </w:r>
    </w:p>
    <w:p w:rsidR="00CA4666" w:rsidRPr="00CA4666" w:rsidRDefault="00CA4666" w:rsidP="00CA4666">
      <w:pPr>
        <w:pStyle w:val="spar"/>
        <w:jc w:val="both"/>
        <w:rPr>
          <w:rFonts w:ascii="Verdana" w:hAnsi="Verdana"/>
          <w:color w:val="000000"/>
          <w:sz w:val="20"/>
          <w:szCs w:val="20"/>
          <w:shd w:val="clear" w:color="auto" w:fill="FFFFFF"/>
        </w:rPr>
      </w:pPr>
      <w:proofErr w:type="gramStart"/>
      <w:r w:rsidRPr="00CA4666">
        <w:rPr>
          <w:rFonts w:ascii="Verdana" w:hAnsi="Verdana"/>
          <w:color w:val="000000"/>
          <w:sz w:val="20"/>
          <w:szCs w:val="20"/>
          <w:shd w:val="clear" w:color="auto" w:fill="FFFFFF"/>
        </w:rPr>
        <w:t>speciale</w:t>
      </w:r>
      <w:proofErr w:type="gramEnd"/>
      <w:r w:rsidRPr="00CA4666">
        <w:rPr>
          <w:rFonts w:ascii="Verdana" w:hAnsi="Verdana"/>
          <w:color w:val="000000"/>
          <w:sz w:val="20"/>
          <w:szCs w:val="20"/>
          <w:shd w:val="clear" w:color="auto" w:fill="FFFFFF"/>
        </w:rPr>
        <w:t>, în care se desfăşoară următoarele activităţi</w:t>
      </w:r>
    </w:p>
    <w:p w:rsidR="00CA4666" w:rsidRPr="00CA4666" w:rsidRDefault="00CA4666" w:rsidP="00CA4666">
      <w:pPr>
        <w:autoSpaceDE/>
        <w:jc w:val="both"/>
        <w:rPr>
          <w:rStyle w:val="spctbdy"/>
          <w:rFonts w:eastAsia="Times New Roman"/>
          <w:sz w:val="20"/>
          <w:szCs w:val="20"/>
        </w:rPr>
      </w:pPr>
      <w:r w:rsidRPr="00CA4666">
        <w:rPr>
          <w:rStyle w:val="spctttl1"/>
          <w:rFonts w:eastAsia="Times New Roman"/>
          <w:sz w:val="20"/>
          <w:szCs w:val="20"/>
        </w:rPr>
        <w:t>1.</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din sectoarele care utilizează materii explozive, pulberi şi muniţii pentru următoarele operaţii:</w:t>
      </w:r>
    </w:p>
    <w:p w:rsidR="00CA4666" w:rsidRPr="00CA4666" w:rsidRDefault="00CA4666" w:rsidP="00CA4666">
      <w:pPr>
        <w:autoSpaceDE/>
        <w:jc w:val="both"/>
        <w:rPr>
          <w:sz w:val="20"/>
          <w:szCs w:val="20"/>
        </w:rPr>
      </w:pPr>
      <w:proofErr w:type="gramStart"/>
      <w:r w:rsidRPr="00CA4666">
        <w:rPr>
          <w:rStyle w:val="slitttl1"/>
          <w:rFonts w:eastAsia="Times New Roman"/>
          <w:sz w:val="20"/>
          <w:szCs w:val="20"/>
        </w:rPr>
        <w:t>a)</w:t>
      </w:r>
      <w:proofErr w:type="gramEnd"/>
      <w:r w:rsidRPr="00CA4666">
        <w:rPr>
          <w:rStyle w:val="slitbdy"/>
          <w:rFonts w:eastAsia="Times New Roman"/>
          <w:sz w:val="20"/>
          <w:szCs w:val="20"/>
        </w:rPr>
        <w:t>manipularea materiilor explozive: docheri, docherimecanizatori, conducători de utilaje portuare, mineri de suprafaţă şi artificieri;</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b)</w:t>
      </w:r>
      <w:r w:rsidRPr="00CA4666">
        <w:rPr>
          <w:rStyle w:val="slitbdy"/>
          <w:rFonts w:eastAsia="Times New Roman"/>
          <w:sz w:val="20"/>
          <w:szCs w:val="20"/>
        </w:rPr>
        <w:t>manipularea</w:t>
      </w:r>
      <w:proofErr w:type="gramEnd"/>
      <w:r w:rsidRPr="00CA4666">
        <w:rPr>
          <w:rStyle w:val="slitbdy"/>
          <w:rFonts w:eastAsia="Times New Roman"/>
          <w:sz w:val="20"/>
          <w:szCs w:val="20"/>
        </w:rPr>
        <w:t xml:space="preserve"> materiilor toxice şi pulverulente, a produselor chimice şi petrochimice, a cărbunilor şi a minereurilor: docheri, docheri-mecanizatori, conducători de utilaje portuare;</w:t>
      </w:r>
    </w:p>
    <w:p w:rsidR="00CA4666" w:rsidRPr="00CA4666" w:rsidRDefault="00CA4666" w:rsidP="00CA4666">
      <w:pPr>
        <w:autoSpaceDE/>
        <w:jc w:val="both"/>
        <w:rPr>
          <w:rFonts w:eastAsia="Times New Roman"/>
          <w:color w:val="000000"/>
          <w:sz w:val="20"/>
          <w:szCs w:val="20"/>
          <w:shd w:val="clear" w:color="auto" w:fill="FFFFFF"/>
        </w:rPr>
      </w:pPr>
      <w:r w:rsidRPr="00CA4666">
        <w:rPr>
          <w:rStyle w:val="slitttl1"/>
          <w:rFonts w:eastAsia="Times New Roman"/>
          <w:sz w:val="20"/>
          <w:szCs w:val="20"/>
        </w:rPr>
        <w:t>c)</w:t>
      </w:r>
      <w:r w:rsidRPr="00CA4666">
        <w:rPr>
          <w:rStyle w:val="slitbdy"/>
          <w:rFonts w:eastAsia="Times New Roman"/>
          <w:sz w:val="20"/>
          <w:szCs w:val="20"/>
        </w:rPr>
        <w:t>fabricarea, manipularea, transportul nitroglicerinei, explozivilor, pulberilor negre, pulberilor fără fum, produselor pirotehnice în unităţile de producţie a explozivilor, precum şi fabricarea nitrocelulozelor şi a celuloidului în aceleaşi unităţi de producţie a explozivilor;</w:t>
      </w:r>
    </w:p>
    <w:p w:rsidR="00CA4666" w:rsidRPr="00CA4666" w:rsidRDefault="00CA4666" w:rsidP="00CA4666">
      <w:pPr>
        <w:autoSpaceDE/>
        <w:jc w:val="both"/>
        <w:rPr>
          <w:rFonts w:eastAsia="Times New Roman"/>
          <w:color w:val="000000"/>
          <w:sz w:val="20"/>
          <w:szCs w:val="20"/>
          <w:shd w:val="clear" w:color="auto" w:fill="FFFFFF"/>
        </w:rPr>
      </w:pPr>
      <w:r w:rsidRPr="00CA4666">
        <w:rPr>
          <w:rStyle w:val="slitttl1"/>
          <w:rFonts w:eastAsia="Times New Roman"/>
          <w:sz w:val="20"/>
          <w:szCs w:val="20"/>
        </w:rPr>
        <w:t>d)</w:t>
      </w:r>
      <w:r w:rsidRPr="00CA4666">
        <w:rPr>
          <w:rStyle w:val="slitbdy"/>
          <w:rFonts w:eastAsia="Times New Roman"/>
          <w:sz w:val="20"/>
          <w:szCs w:val="20"/>
        </w:rPr>
        <w:t>fabricarea muniţiilor şi a elementelor de muniţii, locurile de muncă în care se execută operaţii cu exploziv de iniţiere, exploziv cu caracteristică de sensibilitate mare, precum şi locurile de muncă în care se execută operaţii cu explozivi aromatici, la care angajaţii vin în contact direct cu aceştia;</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e)</w:t>
      </w:r>
      <w:r w:rsidRPr="00CA4666">
        <w:rPr>
          <w:rStyle w:val="slitbdy"/>
          <w:rFonts w:eastAsia="Times New Roman"/>
          <w:sz w:val="20"/>
          <w:szCs w:val="20"/>
        </w:rPr>
        <w:t>asamblarea</w:t>
      </w:r>
      <w:proofErr w:type="gramEnd"/>
      <w:r w:rsidRPr="00CA4666">
        <w:rPr>
          <w:rStyle w:val="slitbdy"/>
          <w:rFonts w:eastAsia="Times New Roman"/>
          <w:sz w:val="20"/>
          <w:szCs w:val="20"/>
        </w:rPr>
        <w:t xml:space="preserve"> şi dezasamblarea focoaselor, şuruburilor portamorsă şi a detonatoarelor, în cazul în care elementele componente sunt încărcate;</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f)</w:t>
      </w:r>
      <w:r w:rsidRPr="00CA4666">
        <w:rPr>
          <w:rStyle w:val="slitbdy"/>
          <w:rFonts w:eastAsia="Times New Roman"/>
          <w:sz w:val="20"/>
          <w:szCs w:val="20"/>
        </w:rPr>
        <w:t>asanarea</w:t>
      </w:r>
      <w:proofErr w:type="gramEnd"/>
      <w:r w:rsidRPr="00CA4666">
        <w:rPr>
          <w:rStyle w:val="slitbdy"/>
          <w:rFonts w:eastAsia="Times New Roman"/>
          <w:sz w:val="20"/>
          <w:szCs w:val="20"/>
        </w:rPr>
        <w:t xml:space="preserve"> terenurilor şi a apelor de muniţii, de produse pirotehnice, de materii explozive şi mine;</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g)</w:t>
      </w:r>
      <w:r w:rsidRPr="00CA4666">
        <w:rPr>
          <w:rStyle w:val="slitbdy"/>
          <w:rFonts w:eastAsia="Times New Roman"/>
          <w:sz w:val="20"/>
          <w:szCs w:val="20"/>
        </w:rPr>
        <w:t>operaţii</w:t>
      </w:r>
      <w:proofErr w:type="gramEnd"/>
      <w:r w:rsidRPr="00CA4666">
        <w:rPr>
          <w:rStyle w:val="slitbdy"/>
          <w:rFonts w:eastAsia="Times New Roman"/>
          <w:sz w:val="20"/>
          <w:szCs w:val="20"/>
        </w:rPr>
        <w:t xml:space="preserve"> de distrugere a muniţiilor încărcate şi a elementelor de muniţii încărcate, a pulberilor, a explozivilor şi a produselor pirotehnice;</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h)</w:t>
      </w:r>
      <w:proofErr w:type="gramEnd"/>
      <w:r w:rsidRPr="00CA4666">
        <w:rPr>
          <w:rStyle w:val="slitbdy"/>
          <w:rFonts w:eastAsia="Times New Roman"/>
          <w:sz w:val="20"/>
          <w:szCs w:val="20"/>
        </w:rPr>
        <w:t>delaborarea muniţiilor şi a elementelor pirotehnice încărcate cu substanţe explozive sau incendiare.</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2.</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din locurile de muncă încadrate în categoriile de risc radiologic III şi IV din centrale nuclearoelectrice, unităţi de cercetare-dezvoltare în domeniul nuclear, unităţi de fabricare a combustibilului nuclear, unităţi de tratare şi depozitare a deşeurilor radioactive, instalaţii radiologice şi alte instalaţii nucleare</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3.</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în subteran la construcţii hidrotehnice de tuneluri, de galerii, precum şi de centrale electrice subterane, la exploatări din cariere prin tuneluri şi galerii</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4.</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 xml:space="preserve">Activitatea desfăşurată în subteran: lucrări de construcţii, întreţinere şi reparaţii de tuneluri, de </w:t>
      </w:r>
      <w:proofErr w:type="gramStart"/>
      <w:r w:rsidRPr="00CA4666">
        <w:rPr>
          <w:rStyle w:val="spctbdy"/>
          <w:rFonts w:eastAsia="Times New Roman"/>
          <w:sz w:val="20"/>
          <w:szCs w:val="20"/>
        </w:rPr>
        <w:t>căi</w:t>
      </w:r>
      <w:proofErr w:type="gramEnd"/>
      <w:r w:rsidRPr="00CA4666">
        <w:rPr>
          <w:rStyle w:val="spctbdy"/>
          <w:rFonts w:eastAsia="Times New Roman"/>
          <w:sz w:val="20"/>
          <w:szCs w:val="20"/>
        </w:rPr>
        <w:t xml:space="preserve"> ferate, drumuri, precum şi galeriile aferente, cu adâncimi mai mari de 8 m</w:t>
      </w:r>
    </w:p>
    <w:p w:rsidR="00CA4666" w:rsidRPr="00CA4666" w:rsidRDefault="00CA4666" w:rsidP="00CA4666">
      <w:pPr>
        <w:autoSpaceDE/>
        <w:jc w:val="both"/>
        <w:rPr>
          <w:rStyle w:val="spctbdy"/>
          <w:sz w:val="20"/>
          <w:szCs w:val="20"/>
        </w:rPr>
      </w:pPr>
      <w:r w:rsidRPr="00CA4666">
        <w:rPr>
          <w:rStyle w:val="spctttl1"/>
          <w:rFonts w:eastAsia="Times New Roman"/>
          <w:sz w:val="20"/>
          <w:szCs w:val="20"/>
        </w:rPr>
        <w:t>5.</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Activităţile desfăşurate în subteran în cadrul metroului pentru:</w:t>
      </w:r>
    </w:p>
    <w:p w:rsidR="00CA4666" w:rsidRPr="00CA4666" w:rsidRDefault="00CA4666" w:rsidP="00CA4666">
      <w:pPr>
        <w:autoSpaceDE/>
        <w:jc w:val="both"/>
        <w:rPr>
          <w:sz w:val="20"/>
          <w:szCs w:val="20"/>
        </w:rPr>
      </w:pPr>
      <w:proofErr w:type="gramStart"/>
      <w:r w:rsidRPr="00CA4666">
        <w:rPr>
          <w:rStyle w:val="slitttl1"/>
          <w:rFonts w:eastAsia="Times New Roman"/>
          <w:sz w:val="20"/>
          <w:szCs w:val="20"/>
        </w:rPr>
        <w:t>a)</w:t>
      </w:r>
      <w:proofErr w:type="gramEnd"/>
      <w:r w:rsidRPr="00CA4666">
        <w:rPr>
          <w:rStyle w:val="slitbdy"/>
          <w:rFonts w:eastAsia="Times New Roman"/>
          <w:sz w:val="20"/>
          <w:szCs w:val="20"/>
        </w:rPr>
        <w:t>mecanic de locomotivă şi ramă electrică de metrou;</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b)</w:t>
      </w:r>
      <w:r w:rsidRPr="00CA4666">
        <w:rPr>
          <w:rStyle w:val="slitbdy"/>
          <w:rFonts w:eastAsia="Times New Roman"/>
          <w:sz w:val="20"/>
          <w:szCs w:val="20"/>
        </w:rPr>
        <w:t>mecanic</w:t>
      </w:r>
      <w:proofErr w:type="gramEnd"/>
      <w:r w:rsidRPr="00CA4666">
        <w:rPr>
          <w:rStyle w:val="slitbdy"/>
          <w:rFonts w:eastAsia="Times New Roman"/>
          <w:sz w:val="20"/>
          <w:szCs w:val="20"/>
        </w:rPr>
        <w:t xml:space="preserve"> ajutor de locomotivă şi ramă electrică de metrou;</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c)</w:t>
      </w:r>
      <w:r w:rsidRPr="00CA4666">
        <w:rPr>
          <w:rStyle w:val="slitbdy"/>
          <w:rFonts w:eastAsia="Times New Roman"/>
          <w:sz w:val="20"/>
          <w:szCs w:val="20"/>
        </w:rPr>
        <w:t>mecanic</w:t>
      </w:r>
      <w:proofErr w:type="gramEnd"/>
      <w:r w:rsidRPr="00CA4666">
        <w:rPr>
          <w:rStyle w:val="slitbdy"/>
          <w:rFonts w:eastAsia="Times New Roman"/>
          <w:sz w:val="20"/>
          <w:szCs w:val="20"/>
        </w:rPr>
        <w:t xml:space="preserve"> instructor.</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lastRenderedPageBreak/>
        <w:t>6.</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 revizie, întreţinere, exploatare şi reparaţie de la metrou, care se desfăşoară 100% în subteran</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7.</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de personalul din siguranţa circulaţiei, care îndeplineşte funcţia de mecanic de locomotivă şi automotor, mecanic ajutor şi mecanic instructor</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8.</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 exploatare portuară desfăşurată de docheri şi de docheri-mecanizatori</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9.</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de personalul navigant din unităţile de transport maritim şi fluvial, care lucrează în sala maşinilor de pe navele maritime şi fluviale cu capacitate de peste 600 CP</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10.</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 xml:space="preserve">Lucrări permanente sub </w:t>
      </w:r>
      <w:proofErr w:type="gramStart"/>
      <w:r w:rsidRPr="00CA4666">
        <w:rPr>
          <w:rStyle w:val="spctbdy"/>
          <w:rFonts w:eastAsia="Times New Roman"/>
          <w:sz w:val="20"/>
          <w:szCs w:val="20"/>
        </w:rPr>
        <w:t>apă</w:t>
      </w:r>
      <w:proofErr w:type="gramEnd"/>
      <w:r w:rsidRPr="00CA4666">
        <w:rPr>
          <w:rStyle w:val="spctbdy"/>
          <w:rFonts w:eastAsia="Times New Roman"/>
          <w:sz w:val="20"/>
          <w:szCs w:val="20"/>
        </w:rPr>
        <w:t xml:space="preserve"> la suprapresiune: scafandri şi chesonieri</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11.</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de personalul de pe platforme marine</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12.</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de personalul care lucrează în exploatări forestiere: fasonatori, corhănitori, funicularişti, tractorişti, conducători de tractoare articulate forestiere, sortatori</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13.</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la forajul sondelor de ţiţei şi gaze: intervenţii, probe de producţie şi reparaţii capitale la sonde, combustie subterană, detubări sonde şi săparea puţurilor pentru repararea coloanelor la sonde; activitatea de operaţii speciale - pentru timpul efectiv lucrat la sondă; montarea-demontarea turlelor petroliere, cu excepţia turlelor rabatabile</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14.</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Reparaţii şi întreţinere la mori cu capacitate mai mare de 7.000 t</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15.</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Prelucrarea industrială a topiturii de sticlă prin suflare cu gura - operaţii executate complet nemecanizat la ţeavă, preluând priza din cuptorul de topire - şi din ţeava de sticlă greu fuzibilă</w:t>
      </w:r>
    </w:p>
    <w:p w:rsidR="00CA4666" w:rsidRPr="00CA4666" w:rsidRDefault="00CA4666" w:rsidP="00CA4666">
      <w:pPr>
        <w:autoSpaceDE/>
        <w:jc w:val="both"/>
        <w:rPr>
          <w:rStyle w:val="spctbdy"/>
          <w:sz w:val="20"/>
          <w:szCs w:val="20"/>
        </w:rPr>
      </w:pPr>
      <w:r w:rsidRPr="00CA4666">
        <w:rPr>
          <w:rStyle w:val="spctttl1"/>
          <w:rFonts w:eastAsia="Times New Roman"/>
          <w:sz w:val="20"/>
          <w:szCs w:val="20"/>
        </w:rPr>
        <w:t>16.</w:t>
      </w:r>
      <w:r w:rsidRPr="00CA4666">
        <w:rPr>
          <w:rFonts w:eastAsia="Times New Roman"/>
          <w:color w:val="000000"/>
          <w:sz w:val="20"/>
          <w:szCs w:val="20"/>
          <w:shd w:val="clear" w:color="auto" w:fill="FFFFFF"/>
        </w:rPr>
        <w:t xml:space="preserve"> </w:t>
      </w:r>
      <w:proofErr w:type="gramStart"/>
      <w:r w:rsidRPr="00CA4666">
        <w:rPr>
          <w:rStyle w:val="spctbdy"/>
          <w:rFonts w:eastAsia="Times New Roman"/>
          <w:sz w:val="20"/>
          <w:szCs w:val="20"/>
        </w:rPr>
        <w:t>a</w:t>
      </w:r>
      <w:proofErr w:type="gramEnd"/>
      <w:r w:rsidRPr="00CA4666">
        <w:rPr>
          <w:rStyle w:val="spctbdy"/>
          <w:rFonts w:eastAsia="Times New Roman"/>
          <w:sz w:val="20"/>
          <w:szCs w:val="20"/>
        </w:rPr>
        <w:t>) Prelucrarea topiturii de sticlă la maşini automate, semiautomate şi prese;</w:t>
      </w:r>
    </w:p>
    <w:p w:rsidR="00CA4666" w:rsidRPr="00CA4666" w:rsidRDefault="00CA4666" w:rsidP="00CA4666">
      <w:pPr>
        <w:autoSpaceDE/>
        <w:jc w:val="both"/>
        <w:rPr>
          <w:sz w:val="20"/>
          <w:szCs w:val="20"/>
        </w:rPr>
      </w:pPr>
      <w:proofErr w:type="gramStart"/>
      <w:r w:rsidRPr="00CA4666">
        <w:rPr>
          <w:rStyle w:val="slitttl1"/>
          <w:rFonts w:eastAsia="Times New Roman"/>
          <w:sz w:val="20"/>
          <w:szCs w:val="20"/>
        </w:rPr>
        <w:t>b)</w:t>
      </w:r>
      <w:proofErr w:type="gramEnd"/>
      <w:r w:rsidRPr="00CA4666">
        <w:rPr>
          <w:rStyle w:val="slitbdy"/>
          <w:rFonts w:eastAsia="Times New Roman"/>
          <w:sz w:val="20"/>
          <w:szCs w:val="20"/>
        </w:rPr>
        <w:t>Alimentarea manuală a cuptoarelor de topit sticlă;</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c)</w:t>
      </w:r>
      <w:r w:rsidRPr="00CA4666">
        <w:rPr>
          <w:rStyle w:val="slitbdy"/>
          <w:rFonts w:eastAsia="Times New Roman"/>
          <w:sz w:val="20"/>
          <w:szCs w:val="20"/>
        </w:rPr>
        <w:t>Cuptoarele</w:t>
      </w:r>
      <w:proofErr w:type="gramEnd"/>
      <w:r w:rsidRPr="00CA4666">
        <w:rPr>
          <w:rStyle w:val="slitbdy"/>
          <w:rFonts w:eastAsia="Times New Roman"/>
          <w:sz w:val="20"/>
          <w:szCs w:val="20"/>
        </w:rPr>
        <w:t xml:space="preserve"> pentru topirea sticlei.</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17.</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Fabricarea fibrelor minerale artificiale din fibre şi fibre de sticlă</w:t>
      </w:r>
    </w:p>
    <w:p w:rsidR="00CA4666" w:rsidRPr="00CA4666" w:rsidRDefault="00CA4666" w:rsidP="00CA4666">
      <w:pPr>
        <w:autoSpaceDE/>
        <w:jc w:val="both"/>
        <w:rPr>
          <w:rStyle w:val="spctbdy"/>
          <w:sz w:val="20"/>
          <w:szCs w:val="20"/>
        </w:rPr>
      </w:pPr>
      <w:r w:rsidRPr="00CA4666">
        <w:rPr>
          <w:rStyle w:val="spctttl1"/>
          <w:rFonts w:eastAsia="Times New Roman"/>
          <w:sz w:val="20"/>
          <w:szCs w:val="20"/>
        </w:rPr>
        <w:t>18.</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de personalul din activitatea de cocsificare a cărbunelui:</w:t>
      </w:r>
    </w:p>
    <w:p w:rsidR="00CA4666" w:rsidRPr="00CA4666" w:rsidRDefault="00CA4666" w:rsidP="00CA4666">
      <w:pPr>
        <w:autoSpaceDE/>
        <w:jc w:val="both"/>
        <w:rPr>
          <w:sz w:val="20"/>
          <w:szCs w:val="20"/>
        </w:rPr>
      </w:pPr>
      <w:r w:rsidRPr="00CA4666">
        <w:rPr>
          <w:rStyle w:val="slitttl1"/>
          <w:rFonts w:eastAsia="Times New Roman"/>
          <w:sz w:val="20"/>
          <w:szCs w:val="20"/>
        </w:rPr>
        <w:t>a)</w:t>
      </w:r>
      <w:r w:rsidRPr="00CA4666">
        <w:rPr>
          <w:rStyle w:val="slitbdy"/>
          <w:rFonts w:eastAsia="Times New Roman"/>
          <w:sz w:val="20"/>
          <w:szCs w:val="20"/>
        </w:rPr>
        <w:t>cocserie: maşina de şarjare, aşezarea şi etanşarea uşilor, încălzirea bateriilor şi a colectoarelor de gaze - platformele de pe bateriile de cocs şi semicocs, scoaterea uşilor, transportul cocsului la stins, stingerea şi sortarea cocsului;</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b)</w:t>
      </w:r>
      <w:r w:rsidRPr="00CA4666">
        <w:rPr>
          <w:rStyle w:val="slitbdy"/>
          <w:rFonts w:eastAsia="Times New Roman"/>
          <w:sz w:val="20"/>
          <w:szCs w:val="20"/>
        </w:rPr>
        <w:t>sectorul</w:t>
      </w:r>
      <w:proofErr w:type="gramEnd"/>
      <w:r w:rsidRPr="00CA4666">
        <w:rPr>
          <w:rStyle w:val="slitbdy"/>
          <w:rFonts w:eastAsia="Times New Roman"/>
          <w:sz w:val="20"/>
          <w:szCs w:val="20"/>
        </w:rPr>
        <w:t xml:space="preserve"> chimic al cocseriei: chimizarea gazului de cocs, distilarea gudroanelor, ambalarea şi încărcarea în vrac a produselor chimice rezultate şi fabricate;</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c)</w:t>
      </w:r>
      <w:r w:rsidRPr="00CA4666">
        <w:rPr>
          <w:rStyle w:val="slitbdy"/>
          <w:rFonts w:eastAsia="Times New Roman"/>
          <w:sz w:val="20"/>
          <w:szCs w:val="20"/>
        </w:rPr>
        <w:t>arderea</w:t>
      </w:r>
      <w:proofErr w:type="gramEnd"/>
      <w:r w:rsidRPr="00CA4666">
        <w:rPr>
          <w:rStyle w:val="slitbdy"/>
          <w:rFonts w:eastAsia="Times New Roman"/>
          <w:sz w:val="20"/>
          <w:szCs w:val="20"/>
        </w:rPr>
        <w:t xml:space="preserve"> pe vatră în cuptoare deschise a gudroanelor rezultate de la rafinarea produselor petroliere;</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d)</w:t>
      </w:r>
      <w:proofErr w:type="gramEnd"/>
      <w:r w:rsidRPr="00CA4666">
        <w:rPr>
          <w:rStyle w:val="slitbdy"/>
          <w:rFonts w:eastAsia="Times New Roman"/>
          <w:sz w:val="20"/>
          <w:szCs w:val="20"/>
        </w:rPr>
        <w:t>operaţia de gudronare a lingotierelor.</w:t>
      </w:r>
    </w:p>
    <w:p w:rsidR="00CA4666" w:rsidRPr="00CA4666" w:rsidRDefault="00CA4666" w:rsidP="00CA4666">
      <w:pPr>
        <w:autoSpaceDE/>
        <w:jc w:val="both"/>
        <w:rPr>
          <w:rStyle w:val="spctbdy"/>
          <w:sz w:val="20"/>
          <w:szCs w:val="20"/>
        </w:rPr>
      </w:pPr>
      <w:r w:rsidRPr="00CA4666">
        <w:rPr>
          <w:rStyle w:val="spctttl1"/>
          <w:rFonts w:eastAsia="Times New Roman"/>
          <w:sz w:val="20"/>
          <w:szCs w:val="20"/>
        </w:rPr>
        <w:t>19.</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de personalul care lucrează la producerea electrozilor siderurgici şi de sudură:</w:t>
      </w:r>
    </w:p>
    <w:p w:rsidR="00CA4666" w:rsidRPr="00CA4666" w:rsidRDefault="00CA4666" w:rsidP="00CA4666">
      <w:pPr>
        <w:autoSpaceDE/>
        <w:jc w:val="both"/>
        <w:rPr>
          <w:sz w:val="20"/>
          <w:szCs w:val="20"/>
        </w:rPr>
      </w:pPr>
      <w:proofErr w:type="gramStart"/>
      <w:r w:rsidRPr="00CA4666">
        <w:rPr>
          <w:rStyle w:val="slitttl1"/>
          <w:rFonts w:eastAsia="Times New Roman"/>
          <w:sz w:val="20"/>
          <w:szCs w:val="20"/>
        </w:rPr>
        <w:t>a)</w:t>
      </w:r>
      <w:proofErr w:type="gramEnd"/>
      <w:r w:rsidRPr="00CA4666">
        <w:rPr>
          <w:rStyle w:val="slitbdy"/>
          <w:rFonts w:eastAsia="Times New Roman"/>
          <w:sz w:val="20"/>
          <w:szCs w:val="20"/>
        </w:rPr>
        <w:t>măcinarea, dozarea, malaxarea, brichetarea şi presarea materiilor prime necesare fabricării electrozilor;</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b)</w:t>
      </w:r>
      <w:r w:rsidRPr="00CA4666">
        <w:rPr>
          <w:rStyle w:val="slitbdy"/>
          <w:rFonts w:eastAsia="Times New Roman"/>
          <w:sz w:val="20"/>
          <w:szCs w:val="20"/>
        </w:rPr>
        <w:t>calcinarea</w:t>
      </w:r>
      <w:proofErr w:type="gramEnd"/>
      <w:r w:rsidRPr="00CA4666">
        <w:rPr>
          <w:rStyle w:val="slitbdy"/>
          <w:rFonts w:eastAsia="Times New Roman"/>
          <w:sz w:val="20"/>
          <w:szCs w:val="20"/>
        </w:rPr>
        <w:t xml:space="preserve"> cocsului de petrol şi a antracitului;</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c)</w:t>
      </w:r>
      <w:r w:rsidRPr="00CA4666">
        <w:rPr>
          <w:rStyle w:val="slitbdy"/>
          <w:rFonts w:eastAsia="Times New Roman"/>
          <w:sz w:val="20"/>
          <w:szCs w:val="20"/>
        </w:rPr>
        <w:t>prepararea</w:t>
      </w:r>
      <w:proofErr w:type="gramEnd"/>
      <w:r w:rsidRPr="00CA4666">
        <w:rPr>
          <w:rStyle w:val="slitbdy"/>
          <w:rFonts w:eastAsia="Times New Roman"/>
          <w:sz w:val="20"/>
          <w:szCs w:val="20"/>
        </w:rPr>
        <w:t xml:space="preserve"> smoalei, a electrografitului, precum şi a deşeurilor crude şi a antracitului şi dozarea acestor componente;</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d)</w:t>
      </w:r>
      <w:proofErr w:type="gramEnd"/>
      <w:r w:rsidRPr="00CA4666">
        <w:rPr>
          <w:rStyle w:val="slitbdy"/>
          <w:rFonts w:eastAsia="Times New Roman"/>
          <w:sz w:val="20"/>
          <w:szCs w:val="20"/>
        </w:rPr>
        <w:t>coacerea, recoacerea, grafitarea şi impregnarea electrozilor;</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e)</w:t>
      </w:r>
      <w:r w:rsidRPr="00CA4666">
        <w:rPr>
          <w:rStyle w:val="slitbdy"/>
          <w:rFonts w:eastAsia="Times New Roman"/>
          <w:sz w:val="20"/>
          <w:szCs w:val="20"/>
        </w:rPr>
        <w:t>recuperarea</w:t>
      </w:r>
      <w:proofErr w:type="gramEnd"/>
      <w:r w:rsidRPr="00CA4666">
        <w:rPr>
          <w:rStyle w:val="slitbdy"/>
          <w:rFonts w:eastAsia="Times New Roman"/>
          <w:sz w:val="20"/>
          <w:szCs w:val="20"/>
        </w:rPr>
        <w:t xml:space="preserve"> produselor cărbunoase;</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f)</w:t>
      </w:r>
      <w:r w:rsidRPr="00CA4666">
        <w:rPr>
          <w:rStyle w:val="slitbdy"/>
          <w:rFonts w:eastAsia="Times New Roman"/>
          <w:sz w:val="20"/>
          <w:szCs w:val="20"/>
        </w:rPr>
        <w:t>prelucrări</w:t>
      </w:r>
      <w:proofErr w:type="gramEnd"/>
      <w:r w:rsidRPr="00CA4666">
        <w:rPr>
          <w:rStyle w:val="slitbdy"/>
          <w:rFonts w:eastAsia="Times New Roman"/>
          <w:sz w:val="20"/>
          <w:szCs w:val="20"/>
        </w:rPr>
        <w:t xml:space="preserve"> mecanice pe maşini-unelte speciale ale electrozilor siderurgici grafitaţi şi ale niplurilor, ale blocurilor de furnal.</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20.</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Prepararea de minereuri: măcinare, flotare, filtrare</w:t>
      </w:r>
    </w:p>
    <w:p w:rsidR="00CA4666" w:rsidRPr="00CA4666" w:rsidRDefault="00CA4666" w:rsidP="00CA4666">
      <w:pPr>
        <w:autoSpaceDE/>
        <w:jc w:val="both"/>
        <w:rPr>
          <w:rStyle w:val="spctbdy"/>
          <w:sz w:val="20"/>
          <w:szCs w:val="20"/>
        </w:rPr>
      </w:pPr>
      <w:r w:rsidRPr="00CA4666">
        <w:rPr>
          <w:rStyle w:val="spctttl1"/>
          <w:rFonts w:eastAsia="Times New Roman"/>
          <w:sz w:val="20"/>
          <w:szCs w:val="20"/>
        </w:rPr>
        <w:t>21.</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de personalul din activitatea de aglomerare:</w:t>
      </w:r>
    </w:p>
    <w:p w:rsidR="00CA4666" w:rsidRPr="00CA4666" w:rsidRDefault="00CA4666" w:rsidP="00CA4666">
      <w:pPr>
        <w:autoSpaceDE/>
        <w:jc w:val="both"/>
        <w:rPr>
          <w:sz w:val="20"/>
          <w:szCs w:val="20"/>
        </w:rPr>
      </w:pPr>
      <w:proofErr w:type="gramStart"/>
      <w:r w:rsidRPr="00CA4666">
        <w:rPr>
          <w:rStyle w:val="slitttl1"/>
          <w:rFonts w:eastAsia="Times New Roman"/>
          <w:sz w:val="20"/>
          <w:szCs w:val="20"/>
        </w:rPr>
        <w:t>a)</w:t>
      </w:r>
      <w:proofErr w:type="gramEnd"/>
      <w:r w:rsidRPr="00CA4666">
        <w:rPr>
          <w:rStyle w:val="slitbdy"/>
          <w:rFonts w:eastAsia="Times New Roman"/>
          <w:sz w:val="20"/>
          <w:szCs w:val="20"/>
        </w:rPr>
        <w:t>sectorul de aglomerare din siderurgie: operaţiile de la maşina de aglomerare, reintroducerea în flux a şarjei neaglomerate - retur, expediţia aglomeratului;</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b)</w:t>
      </w:r>
      <w:r w:rsidRPr="00CA4666">
        <w:rPr>
          <w:rStyle w:val="slitbdy"/>
          <w:rFonts w:eastAsia="Times New Roman"/>
          <w:sz w:val="20"/>
          <w:szCs w:val="20"/>
        </w:rPr>
        <w:t>încărcarea</w:t>
      </w:r>
      <w:proofErr w:type="gramEnd"/>
      <w:r w:rsidRPr="00CA4666">
        <w:rPr>
          <w:rStyle w:val="slitbdy"/>
          <w:rFonts w:eastAsia="Times New Roman"/>
          <w:sz w:val="20"/>
          <w:szCs w:val="20"/>
        </w:rPr>
        <w:t xml:space="preserve"> materiei prime în corfe la furnalele vechi - operaţie ce se execută sub silozuri;</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c)</w:t>
      </w:r>
      <w:r w:rsidRPr="00CA4666">
        <w:rPr>
          <w:rStyle w:val="slitbdy"/>
          <w:rFonts w:eastAsia="Times New Roman"/>
          <w:sz w:val="20"/>
          <w:szCs w:val="20"/>
        </w:rPr>
        <w:t>măcinarea</w:t>
      </w:r>
      <w:proofErr w:type="gramEnd"/>
      <w:r w:rsidRPr="00CA4666">
        <w:rPr>
          <w:rStyle w:val="slitbdy"/>
          <w:rFonts w:eastAsia="Times New Roman"/>
          <w:sz w:val="20"/>
          <w:szCs w:val="20"/>
        </w:rPr>
        <w:t>, prăjirea, aglomerarea, şarjarea, precum şi topirea minereurilor sau a concentratelor de plumb;</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d)</w:t>
      </w:r>
      <w:proofErr w:type="gramEnd"/>
      <w:r w:rsidRPr="00CA4666">
        <w:rPr>
          <w:rStyle w:val="slitbdy"/>
          <w:rFonts w:eastAsia="Times New Roman"/>
          <w:sz w:val="20"/>
          <w:szCs w:val="20"/>
        </w:rPr>
        <w:t>prăjirea şi aglomerarea minereului de cupru, topirea concentratelor cuproase, convertizarea, prerafinarea, precum şi granularea cuprului;</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e)</w:t>
      </w:r>
      <w:r w:rsidRPr="00CA4666">
        <w:rPr>
          <w:rStyle w:val="slitbdy"/>
          <w:rFonts w:eastAsia="Times New Roman"/>
          <w:sz w:val="20"/>
          <w:szCs w:val="20"/>
        </w:rPr>
        <w:t>prăjirea</w:t>
      </w:r>
      <w:proofErr w:type="gramEnd"/>
      <w:r w:rsidRPr="00CA4666">
        <w:rPr>
          <w:rStyle w:val="slitbdy"/>
          <w:rFonts w:eastAsia="Times New Roman"/>
          <w:sz w:val="20"/>
          <w:szCs w:val="20"/>
        </w:rPr>
        <w:t>, măcinarea, aglomerarea, topirea minereurilor, a zgurilor şi a materialelor refolosibile neferoase, prerafinarea, rafinarea, convertizarea şi turnarea metalelor neferoase.</w:t>
      </w:r>
    </w:p>
    <w:p w:rsidR="00CA4666" w:rsidRPr="00CA4666" w:rsidRDefault="00CA4666" w:rsidP="00CA4666">
      <w:pPr>
        <w:autoSpaceDE/>
        <w:jc w:val="both"/>
        <w:rPr>
          <w:rStyle w:val="spctbdy"/>
          <w:sz w:val="20"/>
          <w:szCs w:val="20"/>
        </w:rPr>
      </w:pPr>
      <w:r w:rsidRPr="00CA4666">
        <w:rPr>
          <w:rStyle w:val="spctttl1"/>
          <w:rFonts w:eastAsia="Times New Roman"/>
          <w:sz w:val="20"/>
          <w:szCs w:val="20"/>
        </w:rPr>
        <w:t>22.</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de personalul de la furnale:</w:t>
      </w:r>
    </w:p>
    <w:p w:rsidR="00CA4666" w:rsidRPr="00CA4666" w:rsidRDefault="00CA4666" w:rsidP="00CA4666">
      <w:pPr>
        <w:autoSpaceDE/>
        <w:jc w:val="both"/>
        <w:rPr>
          <w:sz w:val="20"/>
          <w:szCs w:val="20"/>
        </w:rPr>
      </w:pPr>
      <w:proofErr w:type="gramStart"/>
      <w:r w:rsidRPr="00CA4666">
        <w:rPr>
          <w:rStyle w:val="slitttl1"/>
          <w:rFonts w:eastAsia="Times New Roman"/>
          <w:sz w:val="20"/>
          <w:szCs w:val="20"/>
        </w:rPr>
        <w:t>a)</w:t>
      </w:r>
      <w:proofErr w:type="gramEnd"/>
      <w:r w:rsidRPr="00CA4666">
        <w:rPr>
          <w:rStyle w:val="slitbdy"/>
          <w:rFonts w:eastAsia="Times New Roman"/>
          <w:sz w:val="20"/>
          <w:szCs w:val="20"/>
        </w:rPr>
        <w:t>încărcarea materiei prime în corfe la furnalele vechi - operaţie ce se execută sub silozuri;</w:t>
      </w:r>
    </w:p>
    <w:p w:rsidR="00CA4666" w:rsidRPr="00CA4666" w:rsidRDefault="00CA4666" w:rsidP="00CA4666">
      <w:pPr>
        <w:autoSpaceDE/>
        <w:jc w:val="both"/>
        <w:rPr>
          <w:rFonts w:eastAsia="Times New Roman"/>
          <w:color w:val="000000"/>
          <w:sz w:val="20"/>
          <w:szCs w:val="20"/>
          <w:shd w:val="clear" w:color="auto" w:fill="FFFFFF"/>
        </w:rPr>
      </w:pPr>
      <w:r w:rsidRPr="00CA4666">
        <w:rPr>
          <w:rStyle w:val="slitttl1"/>
          <w:rFonts w:eastAsia="Times New Roman"/>
          <w:sz w:val="20"/>
          <w:szCs w:val="20"/>
        </w:rPr>
        <w:t>b)</w:t>
      </w:r>
      <w:r w:rsidRPr="00CA4666">
        <w:rPr>
          <w:rStyle w:val="slitbdy"/>
          <w:rFonts w:eastAsia="Times New Roman"/>
          <w:sz w:val="20"/>
          <w:szCs w:val="20"/>
        </w:rPr>
        <w:t>instalaţia de dozare şi de încărcare a materialelor de şarjă, încărcarea furnalelor, epurarea gazelor de furnal, preîncălzitoare de aer, curăţarea canalelor de la furnal, activitatea prestată la creuzetul furnalelor, desulfurarea fontei, granularea şi expandarea zgurii, precum şi epurarea gazelor de furnal.</w:t>
      </w:r>
    </w:p>
    <w:p w:rsidR="00CA4666" w:rsidRPr="00CA4666" w:rsidRDefault="00CA4666" w:rsidP="00CA4666">
      <w:pPr>
        <w:autoSpaceDE/>
        <w:jc w:val="both"/>
        <w:rPr>
          <w:rStyle w:val="spctbdy"/>
          <w:sz w:val="20"/>
          <w:szCs w:val="20"/>
        </w:rPr>
      </w:pPr>
      <w:r w:rsidRPr="00CA4666">
        <w:rPr>
          <w:rStyle w:val="spctttl1"/>
          <w:rFonts w:eastAsia="Times New Roman"/>
          <w:sz w:val="20"/>
          <w:szCs w:val="20"/>
        </w:rPr>
        <w:t>23.</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de personalul din oţelarii:</w:t>
      </w:r>
    </w:p>
    <w:p w:rsidR="00CA4666" w:rsidRPr="00CA4666" w:rsidRDefault="00CA4666" w:rsidP="00CA4666">
      <w:pPr>
        <w:autoSpaceDE/>
        <w:jc w:val="both"/>
        <w:rPr>
          <w:sz w:val="20"/>
          <w:szCs w:val="20"/>
        </w:rPr>
      </w:pPr>
      <w:r w:rsidRPr="00CA4666">
        <w:rPr>
          <w:rStyle w:val="slitttl1"/>
          <w:rFonts w:eastAsia="Times New Roman"/>
          <w:sz w:val="20"/>
          <w:szCs w:val="20"/>
        </w:rPr>
        <w:t>a)</w:t>
      </w:r>
      <w:r w:rsidRPr="00CA4666">
        <w:rPr>
          <w:rStyle w:val="slitbdy"/>
          <w:rFonts w:eastAsia="Times New Roman"/>
          <w:sz w:val="20"/>
          <w:szCs w:val="20"/>
        </w:rPr>
        <w:t>încărcarea cuptoarelor, precum şi elaborarea oţelului în cuptoare, în convertizoare, în cuptoare electrice, inclusiv instalaţii de retopire sub zgură şi tratament termic în vid, care au capacitatea de cel puţin 5 t pe şarjă;</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lastRenderedPageBreak/>
        <w:t>b)</w:t>
      </w:r>
      <w:r w:rsidRPr="00CA4666">
        <w:rPr>
          <w:rStyle w:val="slitbdy"/>
          <w:rFonts w:eastAsia="Times New Roman"/>
          <w:sz w:val="20"/>
          <w:szCs w:val="20"/>
        </w:rPr>
        <w:t>turnarea</w:t>
      </w:r>
      <w:proofErr w:type="gramEnd"/>
      <w:r w:rsidRPr="00CA4666">
        <w:rPr>
          <w:rStyle w:val="slitbdy"/>
          <w:rFonts w:eastAsia="Times New Roman"/>
          <w:sz w:val="20"/>
          <w:szCs w:val="20"/>
        </w:rPr>
        <w:t xml:space="preserve"> oţelului prin procedeul continuu şi în lingouri la uzinele siderurgice;</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c)</w:t>
      </w:r>
      <w:r w:rsidRPr="00CA4666">
        <w:rPr>
          <w:rStyle w:val="slitbdy"/>
          <w:rFonts w:eastAsia="Times New Roman"/>
          <w:sz w:val="20"/>
          <w:szCs w:val="20"/>
        </w:rPr>
        <w:t>pregătirea</w:t>
      </w:r>
      <w:proofErr w:type="gramEnd"/>
      <w:r w:rsidRPr="00CA4666">
        <w:rPr>
          <w:rStyle w:val="slitbdy"/>
          <w:rFonts w:eastAsia="Times New Roman"/>
          <w:sz w:val="20"/>
          <w:szCs w:val="20"/>
        </w:rPr>
        <w:t xml:space="preserve"> gropii de turnare, turnarea şi evacuarea oţelului;</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d)</w:t>
      </w:r>
      <w:proofErr w:type="gramEnd"/>
      <w:r w:rsidRPr="00CA4666">
        <w:rPr>
          <w:rStyle w:val="slitbdy"/>
          <w:rFonts w:eastAsia="Times New Roman"/>
          <w:sz w:val="20"/>
          <w:szCs w:val="20"/>
        </w:rPr>
        <w:t>cazanele recuperatoare de la oţelăriile cu convertizoare.</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24.</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din turnătoriile de fontă, oţel, neferoase sau materiale refolosibile neferoase, cu producţie industrială continuă, în care se execută şi operaţiile de dezbatere sau de curăţare a pieselor în hala de turnare</w:t>
      </w:r>
    </w:p>
    <w:p w:rsidR="00CA4666" w:rsidRPr="00CA4666" w:rsidRDefault="00CA4666" w:rsidP="00CA4666">
      <w:pPr>
        <w:autoSpaceDE/>
        <w:jc w:val="both"/>
        <w:rPr>
          <w:rStyle w:val="spctbdy"/>
          <w:sz w:val="20"/>
          <w:szCs w:val="20"/>
        </w:rPr>
      </w:pPr>
      <w:r w:rsidRPr="00CA4666">
        <w:rPr>
          <w:rStyle w:val="spctttl1"/>
          <w:rFonts w:eastAsia="Times New Roman"/>
          <w:sz w:val="20"/>
          <w:szCs w:val="20"/>
        </w:rPr>
        <w:t>25.</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de personalul din activitatea de laminare la cald:</w:t>
      </w:r>
    </w:p>
    <w:p w:rsidR="00CA4666" w:rsidRPr="00CA4666" w:rsidRDefault="00CA4666" w:rsidP="00CA4666">
      <w:pPr>
        <w:autoSpaceDE/>
        <w:jc w:val="both"/>
        <w:rPr>
          <w:sz w:val="20"/>
          <w:szCs w:val="20"/>
        </w:rPr>
      </w:pPr>
      <w:proofErr w:type="gramStart"/>
      <w:r w:rsidRPr="00CA4666">
        <w:rPr>
          <w:rStyle w:val="slitttl1"/>
          <w:rFonts w:eastAsia="Times New Roman"/>
          <w:sz w:val="20"/>
          <w:szCs w:val="20"/>
        </w:rPr>
        <w:t>a)</w:t>
      </w:r>
      <w:proofErr w:type="gramEnd"/>
      <w:r w:rsidRPr="00CA4666">
        <w:rPr>
          <w:rStyle w:val="slitbdy"/>
          <w:rFonts w:eastAsia="Times New Roman"/>
          <w:sz w:val="20"/>
          <w:szCs w:val="20"/>
        </w:rPr>
        <w:t>încălzirea metalului în vederea laminării, laminarea, tăierea, presarea şi refularea la cald, inclusiv ajustajul, finisarea şi sortarea la cald;</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b)</w:t>
      </w:r>
      <w:r w:rsidRPr="00CA4666">
        <w:rPr>
          <w:rStyle w:val="slitbdy"/>
          <w:rFonts w:eastAsia="Times New Roman"/>
          <w:sz w:val="20"/>
          <w:szCs w:val="20"/>
        </w:rPr>
        <w:t>încărcarea</w:t>
      </w:r>
      <w:proofErr w:type="gramEnd"/>
      <w:r w:rsidRPr="00CA4666">
        <w:rPr>
          <w:rStyle w:val="slitbdy"/>
          <w:rFonts w:eastAsia="Times New Roman"/>
          <w:sz w:val="20"/>
          <w:szCs w:val="20"/>
        </w:rPr>
        <w:t xml:space="preserve"> şi descărcarea cuptoarelor adânci - macarale Tiegler, precum şi macaralele de la scoaterea oţelului din cuptoarele cu propulsie;</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c)</w:t>
      </w:r>
      <w:r w:rsidRPr="00CA4666">
        <w:rPr>
          <w:rStyle w:val="slitbdy"/>
          <w:rFonts w:eastAsia="Times New Roman"/>
          <w:sz w:val="20"/>
          <w:szCs w:val="20"/>
        </w:rPr>
        <w:t>încălzirea</w:t>
      </w:r>
      <w:proofErr w:type="gramEnd"/>
      <w:r w:rsidRPr="00CA4666">
        <w:rPr>
          <w:rStyle w:val="slitbdy"/>
          <w:rFonts w:eastAsia="Times New Roman"/>
          <w:sz w:val="20"/>
          <w:szCs w:val="20"/>
        </w:rPr>
        <w:t xml:space="preserve"> ţaglelor în cuptorul cu vatra înclinată pentru laminorul de 6 ţoli, precum şi încălzirea bandajelor şi a discurilor pentru roţile de material rulant; încălzirea oţelului pentru laminare în cuptoare adânci;</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d)</w:t>
      </w:r>
      <w:proofErr w:type="gramEnd"/>
      <w:r w:rsidRPr="00CA4666">
        <w:rPr>
          <w:rStyle w:val="slitbdy"/>
          <w:rFonts w:eastAsia="Times New Roman"/>
          <w:sz w:val="20"/>
          <w:szCs w:val="20"/>
        </w:rPr>
        <w:t>încălzirea, scoaterea şi transportul platinelor şi al pachetelor de tablă, manual, de la cuptoare la cajă;</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e)</w:t>
      </w:r>
      <w:r w:rsidRPr="00CA4666">
        <w:rPr>
          <w:rStyle w:val="slitbdy"/>
          <w:rFonts w:eastAsia="Times New Roman"/>
          <w:sz w:val="20"/>
          <w:szCs w:val="20"/>
        </w:rPr>
        <w:t>extragerea</w:t>
      </w:r>
      <w:proofErr w:type="gramEnd"/>
      <w:r w:rsidRPr="00CA4666">
        <w:rPr>
          <w:rStyle w:val="slitbdy"/>
          <w:rFonts w:eastAsia="Times New Roman"/>
          <w:sz w:val="20"/>
          <w:szCs w:val="20"/>
        </w:rPr>
        <w:t xml:space="preserve"> manuală a oţelului cald pentru laminare din cuptoare sau a ţaglelor din cuptoarele cu propulsie;</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f)</w:t>
      </w:r>
      <w:r w:rsidRPr="00CA4666">
        <w:rPr>
          <w:rStyle w:val="slitbdy"/>
          <w:rFonts w:eastAsia="Times New Roman"/>
          <w:sz w:val="20"/>
          <w:szCs w:val="20"/>
        </w:rPr>
        <w:t>extragerea</w:t>
      </w:r>
      <w:proofErr w:type="gramEnd"/>
      <w:r w:rsidRPr="00CA4666">
        <w:rPr>
          <w:rStyle w:val="slitbdy"/>
          <w:rFonts w:eastAsia="Times New Roman"/>
          <w:sz w:val="20"/>
          <w:szCs w:val="20"/>
        </w:rPr>
        <w:t xml:space="preserve"> manuală a lingourilor sau a ţaglelor din cuptoarele cu propulsie; transportul manual al ţaglelor de la cuptor la linia de laminare;</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g)</w:t>
      </w:r>
      <w:r w:rsidRPr="00CA4666">
        <w:rPr>
          <w:rStyle w:val="slitbdy"/>
          <w:rFonts w:eastAsia="Times New Roman"/>
          <w:sz w:val="20"/>
          <w:szCs w:val="20"/>
        </w:rPr>
        <w:t>striparea</w:t>
      </w:r>
      <w:proofErr w:type="gramEnd"/>
      <w:r w:rsidRPr="00CA4666">
        <w:rPr>
          <w:rStyle w:val="slitbdy"/>
          <w:rFonts w:eastAsia="Times New Roman"/>
          <w:sz w:val="20"/>
          <w:szCs w:val="20"/>
        </w:rPr>
        <w:t xml:space="preserve"> lingourilor şi curăţarea cu flacără a lingourilor, bramelor şi a ţaglelor, precum şi curăţarea cu ciocane pneumatice a lingourilor şi laminatelor.</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26.</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 forjare continuă la cald, manuală, cu ciocane şi prese de peste 200 kg/forţă</w:t>
      </w:r>
    </w:p>
    <w:p w:rsidR="00CA4666" w:rsidRPr="00CA4666" w:rsidRDefault="00CA4666" w:rsidP="00CA4666">
      <w:pPr>
        <w:autoSpaceDE/>
        <w:jc w:val="both"/>
        <w:rPr>
          <w:rStyle w:val="spctbdy"/>
          <w:sz w:val="20"/>
          <w:szCs w:val="20"/>
        </w:rPr>
      </w:pPr>
      <w:r w:rsidRPr="00CA4666">
        <w:rPr>
          <w:rStyle w:val="spctttl1"/>
          <w:rFonts w:eastAsia="Times New Roman"/>
          <w:sz w:val="20"/>
          <w:szCs w:val="20"/>
        </w:rPr>
        <w:t>27.</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Activităţile efectuate de zidari-şamotori:</w:t>
      </w:r>
    </w:p>
    <w:p w:rsidR="00CA4666" w:rsidRPr="00CA4666" w:rsidRDefault="00CA4666" w:rsidP="00CA4666">
      <w:pPr>
        <w:autoSpaceDE/>
        <w:jc w:val="both"/>
        <w:rPr>
          <w:sz w:val="20"/>
          <w:szCs w:val="20"/>
        </w:rPr>
      </w:pPr>
      <w:r w:rsidRPr="00CA4666">
        <w:rPr>
          <w:rStyle w:val="slitttl1"/>
          <w:rFonts w:eastAsia="Times New Roman"/>
          <w:sz w:val="20"/>
          <w:szCs w:val="20"/>
        </w:rPr>
        <w:t>a)</w:t>
      </w:r>
      <w:r w:rsidRPr="00CA4666">
        <w:rPr>
          <w:rStyle w:val="slitbdy"/>
          <w:rFonts w:eastAsia="Times New Roman"/>
          <w:sz w:val="20"/>
          <w:szCs w:val="20"/>
        </w:rPr>
        <w:t>zidirea şi repararea cuptoarelor industriale, utilajelor de turnare, cazanelor din centralele electrice, precum şi a altor asemenea utilaje, cu cărămidă din silică sau cu cărămidă din silică asociată cu alte categorii de cărămidă refractară;</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b)</w:t>
      </w:r>
      <w:r w:rsidRPr="00CA4666">
        <w:rPr>
          <w:rStyle w:val="slitbdy"/>
          <w:rFonts w:eastAsia="Times New Roman"/>
          <w:sz w:val="20"/>
          <w:szCs w:val="20"/>
        </w:rPr>
        <w:t>executarea</w:t>
      </w:r>
      <w:proofErr w:type="gramEnd"/>
      <w:r w:rsidRPr="00CA4666">
        <w:rPr>
          <w:rStyle w:val="slitbdy"/>
          <w:rFonts w:eastAsia="Times New Roman"/>
          <w:sz w:val="20"/>
          <w:szCs w:val="20"/>
        </w:rPr>
        <w:t xml:space="preserve"> la cald, la utilajele menţionate mai sus, a operaţiilor de zidire şi de reparare a zidăriei, indiferent de tipul de cărămidă refractară utilizată - activitate permanentă.</w:t>
      </w:r>
    </w:p>
    <w:p w:rsidR="00CA4666" w:rsidRPr="00CA4666" w:rsidRDefault="00CA4666" w:rsidP="00CA4666">
      <w:pPr>
        <w:autoSpaceDE/>
        <w:jc w:val="both"/>
        <w:rPr>
          <w:rStyle w:val="spctbdy"/>
          <w:sz w:val="20"/>
          <w:szCs w:val="20"/>
        </w:rPr>
      </w:pPr>
      <w:r w:rsidRPr="00CA4666">
        <w:rPr>
          <w:rStyle w:val="spctttl1"/>
          <w:rFonts w:eastAsia="Times New Roman"/>
          <w:sz w:val="20"/>
          <w:szCs w:val="20"/>
        </w:rPr>
        <w:t>28.</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de personalul care lucrează la:</w:t>
      </w:r>
    </w:p>
    <w:p w:rsidR="00CA4666" w:rsidRPr="00CA4666" w:rsidRDefault="00CA4666" w:rsidP="00CA4666">
      <w:pPr>
        <w:autoSpaceDE/>
        <w:jc w:val="both"/>
        <w:rPr>
          <w:sz w:val="20"/>
          <w:szCs w:val="20"/>
        </w:rPr>
      </w:pPr>
      <w:proofErr w:type="gramStart"/>
      <w:r w:rsidRPr="00CA4666">
        <w:rPr>
          <w:rStyle w:val="slitttl1"/>
          <w:rFonts w:eastAsia="Times New Roman"/>
          <w:sz w:val="20"/>
          <w:szCs w:val="20"/>
        </w:rPr>
        <w:t>a)</w:t>
      </w:r>
      <w:proofErr w:type="gramEnd"/>
      <w:r w:rsidRPr="00CA4666">
        <w:rPr>
          <w:rStyle w:val="slitbdy"/>
          <w:rFonts w:eastAsia="Times New Roman"/>
          <w:sz w:val="20"/>
          <w:szCs w:val="20"/>
        </w:rPr>
        <w:t>uscarea, prăjirea şi distilarea minereurilor cinabrifere;</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b)</w:t>
      </w:r>
      <w:r w:rsidRPr="00CA4666">
        <w:rPr>
          <w:rStyle w:val="slitbdy"/>
          <w:rFonts w:eastAsia="Times New Roman"/>
          <w:sz w:val="20"/>
          <w:szCs w:val="20"/>
        </w:rPr>
        <w:t>distilarea</w:t>
      </w:r>
      <w:proofErr w:type="gramEnd"/>
      <w:r w:rsidRPr="00CA4666">
        <w:rPr>
          <w:rStyle w:val="slitbdy"/>
          <w:rFonts w:eastAsia="Times New Roman"/>
          <w:sz w:val="20"/>
          <w:szCs w:val="20"/>
        </w:rPr>
        <w:t xml:space="preserve"> şi purificarea mercurului în proces continuu; instalaţiile de prelucrare cu mercur a minereurilor auroargentifere, activitatea de cianurare a minereurilor auroargentifere;</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c)</w:t>
      </w:r>
      <w:r w:rsidRPr="00CA4666">
        <w:rPr>
          <w:rStyle w:val="slitbdy"/>
          <w:rFonts w:eastAsia="Times New Roman"/>
          <w:sz w:val="20"/>
          <w:szCs w:val="20"/>
        </w:rPr>
        <w:t>electroliza</w:t>
      </w:r>
      <w:proofErr w:type="gramEnd"/>
      <w:r w:rsidRPr="00CA4666">
        <w:rPr>
          <w:rStyle w:val="slitbdy"/>
          <w:rFonts w:eastAsia="Times New Roman"/>
          <w:sz w:val="20"/>
          <w:szCs w:val="20"/>
        </w:rPr>
        <w:t xml:space="preserve"> cuprului şi fabricarea industrială a pulberilor de cupru;</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d)</w:t>
      </w:r>
      <w:proofErr w:type="gramEnd"/>
      <w:r w:rsidRPr="00CA4666">
        <w:rPr>
          <w:rStyle w:val="slitbdy"/>
          <w:rFonts w:eastAsia="Times New Roman"/>
          <w:sz w:val="20"/>
          <w:szCs w:val="20"/>
        </w:rPr>
        <w:t>electroliza aluminiului, inclusiv captarea gazelor;</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e)</w:t>
      </w:r>
      <w:r w:rsidRPr="00CA4666">
        <w:rPr>
          <w:rStyle w:val="slitbdy"/>
          <w:rFonts w:eastAsia="Times New Roman"/>
          <w:sz w:val="20"/>
          <w:szCs w:val="20"/>
        </w:rPr>
        <w:t>prăjirea</w:t>
      </w:r>
      <w:proofErr w:type="gramEnd"/>
      <w:r w:rsidRPr="00CA4666">
        <w:rPr>
          <w:rStyle w:val="slitbdy"/>
          <w:rFonts w:eastAsia="Times New Roman"/>
          <w:sz w:val="20"/>
          <w:szCs w:val="20"/>
        </w:rPr>
        <w:t>, măcinarea, aglomerarea, topirea minereurilor, a zgurilor şi a materialelor refolosibile neferoase, prerafinarea, rafinarea, convertizarea şi turnarea metalelor neferoase;</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f)</w:t>
      </w:r>
      <w:r w:rsidRPr="00CA4666">
        <w:rPr>
          <w:rStyle w:val="slitbdy"/>
          <w:rFonts w:eastAsia="Times New Roman"/>
          <w:sz w:val="20"/>
          <w:szCs w:val="20"/>
        </w:rPr>
        <w:t>afinarea</w:t>
      </w:r>
      <w:proofErr w:type="gramEnd"/>
      <w:r w:rsidRPr="00CA4666">
        <w:rPr>
          <w:rStyle w:val="slitbdy"/>
          <w:rFonts w:eastAsia="Times New Roman"/>
          <w:sz w:val="20"/>
          <w:szCs w:val="20"/>
        </w:rPr>
        <w:t xml:space="preserve"> aurului şi a argintului;</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g)</w:t>
      </w:r>
      <w:r w:rsidRPr="00CA4666">
        <w:rPr>
          <w:rStyle w:val="slitbdy"/>
          <w:rFonts w:eastAsia="Times New Roman"/>
          <w:sz w:val="20"/>
          <w:szCs w:val="20"/>
        </w:rPr>
        <w:t>fabricarea</w:t>
      </w:r>
      <w:proofErr w:type="gramEnd"/>
      <w:r w:rsidRPr="00CA4666">
        <w:rPr>
          <w:rStyle w:val="slitbdy"/>
          <w:rFonts w:eastAsia="Times New Roman"/>
          <w:sz w:val="20"/>
          <w:szCs w:val="20"/>
        </w:rPr>
        <w:t xml:space="preserve"> pulberii de aluminiu;</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h)</w:t>
      </w:r>
      <w:proofErr w:type="gramEnd"/>
      <w:r w:rsidRPr="00CA4666">
        <w:rPr>
          <w:rStyle w:val="slitbdy"/>
          <w:rFonts w:eastAsia="Times New Roman"/>
          <w:sz w:val="20"/>
          <w:szCs w:val="20"/>
        </w:rPr>
        <w:t>fabricarea feroaliajului şi a siliciului metalic.</w:t>
      </w:r>
    </w:p>
    <w:p w:rsidR="00CA4666" w:rsidRPr="00CA4666" w:rsidRDefault="00CA4666" w:rsidP="00CA4666">
      <w:pPr>
        <w:autoSpaceDE/>
        <w:jc w:val="both"/>
        <w:rPr>
          <w:rStyle w:val="spctbdy"/>
          <w:sz w:val="20"/>
          <w:szCs w:val="20"/>
        </w:rPr>
      </w:pPr>
      <w:r w:rsidRPr="00CA4666">
        <w:rPr>
          <w:rStyle w:val="spctttl1"/>
          <w:rFonts w:eastAsia="Times New Roman"/>
          <w:sz w:val="20"/>
          <w:szCs w:val="20"/>
        </w:rPr>
        <w:t>29.</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de personalul care lucrează la producţia şi prelucrarea plumbului, zincului şi cositorului:</w:t>
      </w:r>
    </w:p>
    <w:p w:rsidR="00CA4666" w:rsidRPr="00CA4666" w:rsidRDefault="00CA4666" w:rsidP="00CA4666">
      <w:pPr>
        <w:autoSpaceDE/>
        <w:jc w:val="both"/>
        <w:rPr>
          <w:sz w:val="20"/>
          <w:szCs w:val="20"/>
        </w:rPr>
      </w:pPr>
      <w:proofErr w:type="gramStart"/>
      <w:r w:rsidRPr="00CA4666">
        <w:rPr>
          <w:rStyle w:val="slitttl1"/>
          <w:rFonts w:eastAsia="Times New Roman"/>
          <w:sz w:val="20"/>
          <w:szCs w:val="20"/>
        </w:rPr>
        <w:t>a)</w:t>
      </w:r>
      <w:proofErr w:type="gramEnd"/>
      <w:r w:rsidRPr="00CA4666">
        <w:rPr>
          <w:rStyle w:val="slitbdy"/>
          <w:rFonts w:eastAsia="Times New Roman"/>
          <w:sz w:val="20"/>
          <w:szCs w:val="20"/>
        </w:rPr>
        <w:t>măcinarea, prăjirea, aglomerarea, şarjarea, precum şi topirea minereurilor sau a concentratelor de plumb; rafinarea plumbului, inclusiv cupelarea; elaborarea aliajului plumb-cadmiu;</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b)</w:t>
      </w:r>
      <w:r w:rsidRPr="00CA4666">
        <w:rPr>
          <w:rStyle w:val="slitbdy"/>
          <w:rFonts w:eastAsia="Times New Roman"/>
          <w:sz w:val="20"/>
          <w:szCs w:val="20"/>
        </w:rPr>
        <w:t>topirea</w:t>
      </w:r>
      <w:proofErr w:type="gramEnd"/>
      <w:r w:rsidRPr="00CA4666">
        <w:rPr>
          <w:rStyle w:val="slitbdy"/>
          <w:rFonts w:eastAsia="Times New Roman"/>
          <w:sz w:val="20"/>
          <w:szCs w:val="20"/>
        </w:rPr>
        <w:t xml:space="preserve"> aliajelor cu peste 50% plumb şi turnarea de piese din aceste aliaje în procesul de fabricaţie industrială: topirea, elaborarea şi rafinarea metalelor neferoase în incinta uzinelor din metalurgia plumbului;</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c)</w:t>
      </w:r>
      <w:r w:rsidRPr="00CA4666">
        <w:rPr>
          <w:rStyle w:val="slitbdy"/>
          <w:rFonts w:eastAsia="Times New Roman"/>
          <w:sz w:val="20"/>
          <w:szCs w:val="20"/>
        </w:rPr>
        <w:t>fabricarea</w:t>
      </w:r>
      <w:proofErr w:type="gramEnd"/>
      <w:r w:rsidRPr="00CA4666">
        <w:rPr>
          <w:rStyle w:val="slitbdy"/>
          <w:rFonts w:eastAsia="Times New Roman"/>
          <w:sz w:val="20"/>
          <w:szCs w:val="20"/>
        </w:rPr>
        <w:t xml:space="preserve"> acumulatoarelor electrice din plumb;</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d)</w:t>
      </w:r>
      <w:proofErr w:type="gramEnd"/>
      <w:r w:rsidRPr="00CA4666">
        <w:rPr>
          <w:rStyle w:val="slitbdy"/>
          <w:rFonts w:eastAsia="Times New Roman"/>
          <w:sz w:val="20"/>
          <w:szCs w:val="20"/>
        </w:rPr>
        <w:t>metalurgia zincului;</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e)</w:t>
      </w:r>
      <w:r w:rsidRPr="00CA4666">
        <w:rPr>
          <w:rStyle w:val="slitbdy"/>
          <w:rFonts w:eastAsia="Times New Roman"/>
          <w:sz w:val="20"/>
          <w:szCs w:val="20"/>
        </w:rPr>
        <w:t>personalul</w:t>
      </w:r>
      <w:proofErr w:type="gramEnd"/>
      <w:r w:rsidRPr="00CA4666">
        <w:rPr>
          <w:rStyle w:val="slitbdy"/>
          <w:rFonts w:eastAsia="Times New Roman"/>
          <w:sz w:val="20"/>
          <w:szCs w:val="20"/>
        </w:rPr>
        <w:t xml:space="preserve"> care lucrează cu plumb din fabricile de celofibră-viscoză.</w:t>
      </w:r>
    </w:p>
    <w:p w:rsidR="00CA4666" w:rsidRPr="00CA4666" w:rsidRDefault="00CA4666" w:rsidP="00CA4666">
      <w:pPr>
        <w:autoSpaceDE/>
        <w:jc w:val="both"/>
        <w:rPr>
          <w:rStyle w:val="spctbdy"/>
          <w:sz w:val="20"/>
          <w:szCs w:val="20"/>
        </w:rPr>
      </w:pPr>
      <w:r w:rsidRPr="00CA4666">
        <w:rPr>
          <w:rStyle w:val="spctttl1"/>
          <w:rFonts w:eastAsia="Times New Roman"/>
          <w:sz w:val="20"/>
          <w:szCs w:val="20"/>
        </w:rPr>
        <w:t>30.</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 tratare şi acoperire a metalelor prin următoarele:</w:t>
      </w:r>
    </w:p>
    <w:p w:rsidR="00CA4666" w:rsidRPr="00CA4666" w:rsidRDefault="00CA4666" w:rsidP="00CA4666">
      <w:pPr>
        <w:autoSpaceDE/>
        <w:jc w:val="both"/>
        <w:rPr>
          <w:sz w:val="20"/>
          <w:szCs w:val="20"/>
        </w:rPr>
      </w:pPr>
      <w:proofErr w:type="gramStart"/>
      <w:r w:rsidRPr="00CA4666">
        <w:rPr>
          <w:rStyle w:val="slitttl1"/>
          <w:rFonts w:eastAsia="Times New Roman"/>
          <w:sz w:val="20"/>
          <w:szCs w:val="20"/>
        </w:rPr>
        <w:t>a)</w:t>
      </w:r>
      <w:proofErr w:type="gramEnd"/>
      <w:r w:rsidRPr="00CA4666">
        <w:rPr>
          <w:rStyle w:val="slitbdy"/>
          <w:rFonts w:eastAsia="Times New Roman"/>
          <w:sz w:val="20"/>
          <w:szCs w:val="20"/>
        </w:rPr>
        <w:t>metalizarea cu nichel-carbonil;</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b)</w:t>
      </w:r>
      <w:r w:rsidRPr="00CA4666">
        <w:rPr>
          <w:rStyle w:val="slitbdy"/>
          <w:rFonts w:eastAsia="Times New Roman"/>
          <w:sz w:val="20"/>
          <w:szCs w:val="20"/>
        </w:rPr>
        <w:t>instalaţiile</w:t>
      </w:r>
      <w:proofErr w:type="gramEnd"/>
      <w:r w:rsidRPr="00CA4666">
        <w:rPr>
          <w:rStyle w:val="slitbdy"/>
          <w:rFonts w:eastAsia="Times New Roman"/>
          <w:sz w:val="20"/>
          <w:szCs w:val="20"/>
        </w:rPr>
        <w:t xml:space="preserve"> de metalizare prin pulverizare cu jet de plasmă;</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c)</w:t>
      </w:r>
      <w:r w:rsidRPr="00CA4666">
        <w:rPr>
          <w:rStyle w:val="slitbdy"/>
          <w:rFonts w:eastAsia="Times New Roman"/>
          <w:sz w:val="20"/>
          <w:szCs w:val="20"/>
        </w:rPr>
        <w:t>operaţiuni</w:t>
      </w:r>
      <w:proofErr w:type="gramEnd"/>
      <w:r w:rsidRPr="00CA4666">
        <w:rPr>
          <w:rStyle w:val="slitbdy"/>
          <w:rFonts w:eastAsia="Times New Roman"/>
          <w:sz w:val="20"/>
          <w:szCs w:val="20"/>
        </w:rPr>
        <w:t xml:space="preserve"> de tratamente termice efectuate în cuptoare care utilizează în exclusivitate gazul de cocs sau gazul de furnal;</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d)</w:t>
      </w:r>
      <w:proofErr w:type="gramEnd"/>
      <w:r w:rsidRPr="00CA4666">
        <w:rPr>
          <w:rStyle w:val="slitbdy"/>
          <w:rFonts w:eastAsia="Times New Roman"/>
          <w:sz w:val="20"/>
          <w:szCs w:val="20"/>
        </w:rPr>
        <w:t>deservirea cuptoarelor cu clopot pentru tratamente termice ale rulourilor de tablă şi benzilor de oţel;</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e)</w:t>
      </w:r>
      <w:r w:rsidRPr="00CA4666">
        <w:rPr>
          <w:rStyle w:val="slitbdy"/>
          <w:rFonts w:eastAsia="Times New Roman"/>
          <w:sz w:val="20"/>
          <w:szCs w:val="20"/>
        </w:rPr>
        <w:t>instalaţii</w:t>
      </w:r>
      <w:proofErr w:type="gramEnd"/>
      <w:r w:rsidRPr="00CA4666">
        <w:rPr>
          <w:rStyle w:val="slitbdy"/>
          <w:rFonts w:eastAsia="Times New Roman"/>
          <w:sz w:val="20"/>
          <w:szCs w:val="20"/>
        </w:rPr>
        <w:t xml:space="preserve"> de zincare a tablelor, ţevilor şi profilelor în industria metalurgică;</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f)</w:t>
      </w:r>
      <w:r w:rsidRPr="00CA4666">
        <w:rPr>
          <w:rStyle w:val="slitbdy"/>
          <w:rFonts w:eastAsia="Times New Roman"/>
          <w:sz w:val="20"/>
          <w:szCs w:val="20"/>
        </w:rPr>
        <w:t>operaţii</w:t>
      </w:r>
      <w:proofErr w:type="gramEnd"/>
      <w:r w:rsidRPr="00CA4666">
        <w:rPr>
          <w:rStyle w:val="slitbdy"/>
          <w:rFonts w:eastAsia="Times New Roman"/>
          <w:sz w:val="20"/>
          <w:szCs w:val="20"/>
        </w:rPr>
        <w:t xml:space="preserve"> de încălzire, tratament termic şi emailare prin pudrare a pieselor din fontă;</w:t>
      </w:r>
    </w:p>
    <w:p w:rsidR="00CA4666" w:rsidRPr="00CA4666" w:rsidRDefault="00CA4666" w:rsidP="00CA4666">
      <w:pPr>
        <w:autoSpaceDE/>
        <w:jc w:val="both"/>
        <w:rPr>
          <w:rFonts w:eastAsia="Times New Roman"/>
          <w:color w:val="000000"/>
          <w:sz w:val="20"/>
          <w:szCs w:val="20"/>
          <w:shd w:val="clear" w:color="auto" w:fill="FFFFFF"/>
        </w:rPr>
      </w:pPr>
      <w:proofErr w:type="gramStart"/>
      <w:r w:rsidRPr="00CA4666">
        <w:rPr>
          <w:rStyle w:val="slitttl1"/>
          <w:rFonts w:eastAsia="Times New Roman"/>
          <w:sz w:val="20"/>
          <w:szCs w:val="20"/>
        </w:rPr>
        <w:t>g)</w:t>
      </w:r>
      <w:r w:rsidRPr="00CA4666">
        <w:rPr>
          <w:rStyle w:val="slitbdy"/>
          <w:rFonts w:eastAsia="Times New Roman"/>
          <w:sz w:val="20"/>
          <w:szCs w:val="20"/>
        </w:rPr>
        <w:t>acoperiri</w:t>
      </w:r>
      <w:proofErr w:type="gramEnd"/>
      <w:r w:rsidRPr="00CA4666">
        <w:rPr>
          <w:rStyle w:val="slitbdy"/>
          <w:rFonts w:eastAsia="Times New Roman"/>
          <w:sz w:val="20"/>
          <w:szCs w:val="20"/>
        </w:rPr>
        <w:t xml:space="preserve"> metalice în metal topit, în cazul în care suprafaţa totală a pieselor care suferă această operaţie depăşeşte 20 m²/oră.</w:t>
      </w:r>
    </w:p>
    <w:p w:rsidR="00CA4666" w:rsidRPr="00CA4666" w:rsidRDefault="00CA4666" w:rsidP="00CA4666">
      <w:pPr>
        <w:autoSpaceDE/>
        <w:jc w:val="both"/>
        <w:rPr>
          <w:rStyle w:val="spctbdy"/>
          <w:sz w:val="20"/>
          <w:szCs w:val="20"/>
        </w:rPr>
      </w:pPr>
      <w:r w:rsidRPr="00CA4666">
        <w:rPr>
          <w:rStyle w:val="spctttl1"/>
          <w:rFonts w:eastAsia="Times New Roman"/>
          <w:sz w:val="20"/>
          <w:szCs w:val="20"/>
        </w:rPr>
        <w:lastRenderedPageBreak/>
        <w:t>31.</w:t>
      </w:r>
      <w:r w:rsidRPr="00CA4666">
        <w:rPr>
          <w:rFonts w:eastAsia="Times New Roman"/>
          <w:color w:val="000000"/>
          <w:sz w:val="20"/>
          <w:szCs w:val="20"/>
          <w:shd w:val="clear" w:color="auto" w:fill="FFFFFF"/>
        </w:rPr>
        <w:t xml:space="preserve"> </w:t>
      </w:r>
      <w:proofErr w:type="gramStart"/>
      <w:r w:rsidRPr="00CA4666">
        <w:rPr>
          <w:rStyle w:val="spctbdy"/>
          <w:rFonts w:eastAsia="Times New Roman"/>
          <w:sz w:val="20"/>
          <w:szCs w:val="20"/>
        </w:rPr>
        <w:t>a</w:t>
      </w:r>
      <w:proofErr w:type="gramEnd"/>
      <w:r w:rsidRPr="00CA4666">
        <w:rPr>
          <w:rStyle w:val="spctbdy"/>
          <w:rFonts w:eastAsia="Times New Roman"/>
          <w:sz w:val="20"/>
          <w:szCs w:val="20"/>
        </w:rPr>
        <w:t>) Fabricarea abrazivelor din cuarţ - toate operaţiile aferente procesului de fabricaţie;</w:t>
      </w:r>
    </w:p>
    <w:p w:rsidR="00CA4666" w:rsidRPr="00CA4666" w:rsidRDefault="00CA4666" w:rsidP="00CA4666">
      <w:pPr>
        <w:autoSpaceDE/>
        <w:jc w:val="both"/>
        <w:rPr>
          <w:sz w:val="20"/>
          <w:szCs w:val="20"/>
        </w:rPr>
      </w:pPr>
      <w:proofErr w:type="gramStart"/>
      <w:r w:rsidRPr="00CA4666">
        <w:rPr>
          <w:rStyle w:val="slitttl1"/>
          <w:rFonts w:eastAsia="Times New Roman"/>
          <w:sz w:val="20"/>
          <w:szCs w:val="20"/>
        </w:rPr>
        <w:t>b)</w:t>
      </w:r>
      <w:proofErr w:type="gramEnd"/>
      <w:r w:rsidRPr="00CA4666">
        <w:rPr>
          <w:rStyle w:val="slitbdy"/>
          <w:rFonts w:eastAsia="Times New Roman"/>
          <w:sz w:val="20"/>
          <w:szCs w:val="20"/>
        </w:rPr>
        <w:t>Granularea carburii de siliciu, a electrocorindonului şi finisarea pietrelor de polizor.</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32.</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 xml:space="preserve">Activitatea de perforare, forare, împuşcare şi transport al materialului derocat în cariere, unde se folosesc excavatoare cu cupa mai mare de 4 mc şi autobasculante mai </w:t>
      </w:r>
      <w:proofErr w:type="gramStart"/>
      <w:r w:rsidRPr="00CA4666">
        <w:rPr>
          <w:rStyle w:val="spctbdy"/>
          <w:rFonts w:eastAsia="Times New Roman"/>
          <w:sz w:val="20"/>
          <w:szCs w:val="20"/>
        </w:rPr>
        <w:t>mari</w:t>
      </w:r>
      <w:proofErr w:type="gramEnd"/>
      <w:r w:rsidRPr="00CA4666">
        <w:rPr>
          <w:rStyle w:val="spctbdy"/>
          <w:rFonts w:eastAsia="Times New Roman"/>
          <w:sz w:val="20"/>
          <w:szCs w:val="20"/>
        </w:rPr>
        <w:t xml:space="preserve"> de 25 t</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33.</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 sablaj uscat cu nisip, cu excepţia instalaţiilor ermetizate</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34.</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de personalul care lucrează la fabricarea şi ambalarea negrului de fum</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35.</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 fabricare a diamantelor sintetice</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36.</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în instalaţiile care fabrică, vehiculează şi depozitează hidrogen sulfurat, de distilare a apei grele, de schimb izotopic şi de epurare a apelor reziduale cu hidrogen sulfurat</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37.</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 xml:space="preserve">Fabricarea acrilonitrilului şi a derivaţilor cianici, în cazul în care se desfăşoară în aceeaşi instalaţie; utilizarea în industrie </w:t>
      </w:r>
      <w:proofErr w:type="gramStart"/>
      <w:r w:rsidRPr="00CA4666">
        <w:rPr>
          <w:rStyle w:val="spctbdy"/>
          <w:rFonts w:eastAsia="Times New Roman"/>
          <w:sz w:val="20"/>
          <w:szCs w:val="20"/>
        </w:rPr>
        <w:t>a</w:t>
      </w:r>
      <w:proofErr w:type="gramEnd"/>
      <w:r w:rsidRPr="00CA4666">
        <w:rPr>
          <w:rStyle w:val="spctbdy"/>
          <w:rFonts w:eastAsia="Times New Roman"/>
          <w:sz w:val="20"/>
          <w:szCs w:val="20"/>
        </w:rPr>
        <w:t xml:space="preserve"> acrilonitrilului</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38.</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Curăţarea canalelor subterane care conţin substanţe foarte periculoase sau cancerigene din unităţile industriei chimice şi petrochimice</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39.</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în instalaţii de fabricaţie a benzenului şi tetraclorurii de carbon</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40.</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în instalaţia bitum - fabricarea, ambalarea, prepararea mixturilor asfaltice</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41.</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Fabricarea fenolului</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42.</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 xml:space="preserve">Activitatea desfăşurată în instalaţiile de fabricare </w:t>
      </w:r>
      <w:proofErr w:type="gramStart"/>
      <w:r w:rsidRPr="00CA4666">
        <w:rPr>
          <w:rStyle w:val="spctbdy"/>
          <w:rFonts w:eastAsia="Times New Roman"/>
          <w:sz w:val="20"/>
          <w:szCs w:val="20"/>
        </w:rPr>
        <w:t>a</w:t>
      </w:r>
      <w:proofErr w:type="gramEnd"/>
      <w:r w:rsidRPr="00CA4666">
        <w:rPr>
          <w:rStyle w:val="spctbdy"/>
          <w:rFonts w:eastAsia="Times New Roman"/>
          <w:sz w:val="20"/>
          <w:szCs w:val="20"/>
        </w:rPr>
        <w:t xml:space="preserve"> oxidului de etilenă</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43.</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în instalaţiile de electroliză pentru producerea clorului</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44.</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 fabricare a clorurii de vinil şi a policlorurii de vinil</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45.</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 fabricare a pesticidelor</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46.</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Fabricarea şi utilizarea industrială de alfa şi betanaftilimină</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47.</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Fabricarea şi ambalarea benzidinei</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48.</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Fabricarea hidrobenzenului</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49.</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 xml:space="preserve">Dozarea manuală </w:t>
      </w:r>
      <w:proofErr w:type="gramStart"/>
      <w:r w:rsidRPr="00CA4666">
        <w:rPr>
          <w:rStyle w:val="spctbdy"/>
          <w:rFonts w:eastAsia="Times New Roman"/>
          <w:sz w:val="20"/>
          <w:szCs w:val="20"/>
        </w:rPr>
        <w:t>a</w:t>
      </w:r>
      <w:proofErr w:type="gramEnd"/>
      <w:r w:rsidRPr="00CA4666">
        <w:rPr>
          <w:rStyle w:val="spctbdy"/>
          <w:rFonts w:eastAsia="Times New Roman"/>
          <w:sz w:val="20"/>
          <w:szCs w:val="20"/>
        </w:rPr>
        <w:t xml:space="preserve"> antioxidanţilor, a acceleratorilor şi a agenţilor de vulcanizare</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50.</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Activitatea desfăşurată de personalul care lucrează în leprozerii</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51.</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Fabricarea ferodourilor - toate operaţiile; fabricarea şi prelucrarea plăcilor de marsit pe bază de azbest - toate operaţiile</w:t>
      </w:r>
    </w:p>
    <w:p w:rsidR="00CA4666" w:rsidRPr="00CA4666" w:rsidRDefault="00CA4666" w:rsidP="00CA4666">
      <w:pPr>
        <w:pStyle w:val="sanxttl"/>
        <w:rPr>
          <w:sz w:val="20"/>
          <w:szCs w:val="20"/>
        </w:rPr>
      </w:pPr>
      <w:proofErr w:type="gramStart"/>
      <w:r w:rsidRPr="00CA4666">
        <w:rPr>
          <w:sz w:val="20"/>
          <w:szCs w:val="20"/>
        </w:rPr>
        <w:t>Anexa nr.</w:t>
      </w:r>
      <w:proofErr w:type="gramEnd"/>
      <w:r w:rsidRPr="00CA4666">
        <w:rPr>
          <w:sz w:val="20"/>
          <w:szCs w:val="20"/>
        </w:rPr>
        <w:t xml:space="preserve"> 3</w:t>
      </w:r>
    </w:p>
    <w:p w:rsidR="00CA4666" w:rsidRPr="00CA4666" w:rsidRDefault="00CA4666" w:rsidP="00CA4666">
      <w:pPr>
        <w:pStyle w:val="spar"/>
        <w:jc w:val="both"/>
        <w:rPr>
          <w:rFonts w:ascii="Verdana" w:hAnsi="Verdana"/>
          <w:color w:val="000000"/>
          <w:sz w:val="20"/>
          <w:szCs w:val="20"/>
          <w:shd w:val="clear" w:color="auto" w:fill="FFFFFF"/>
        </w:rPr>
      </w:pPr>
      <w:r w:rsidRPr="00CA4666">
        <w:rPr>
          <w:rFonts w:ascii="Verdana" w:hAnsi="Verdana"/>
          <w:color w:val="000000"/>
          <w:sz w:val="20"/>
          <w:szCs w:val="20"/>
          <w:shd w:val="clear" w:color="auto" w:fill="FFFFFF"/>
        </w:rPr>
        <w:t>UNITĂŢILE</w:t>
      </w:r>
    </w:p>
    <w:p w:rsidR="00CA4666" w:rsidRPr="00CA4666" w:rsidRDefault="00CA4666" w:rsidP="00CA4666">
      <w:pPr>
        <w:pStyle w:val="spar"/>
        <w:jc w:val="both"/>
        <w:rPr>
          <w:rFonts w:ascii="Verdana" w:hAnsi="Verdana"/>
          <w:color w:val="000000"/>
          <w:sz w:val="20"/>
          <w:szCs w:val="20"/>
          <w:shd w:val="clear" w:color="auto" w:fill="FFFFFF"/>
        </w:rPr>
      </w:pPr>
      <w:proofErr w:type="gramStart"/>
      <w:r w:rsidRPr="00CA4666">
        <w:rPr>
          <w:rFonts w:ascii="Verdana" w:hAnsi="Verdana"/>
          <w:color w:val="000000"/>
          <w:sz w:val="20"/>
          <w:szCs w:val="20"/>
          <w:shd w:val="clear" w:color="auto" w:fill="FFFFFF"/>
        </w:rPr>
        <w:t>care</w:t>
      </w:r>
      <w:proofErr w:type="gramEnd"/>
      <w:r w:rsidRPr="00CA4666">
        <w:rPr>
          <w:rFonts w:ascii="Verdana" w:hAnsi="Verdana"/>
          <w:color w:val="000000"/>
          <w:sz w:val="20"/>
          <w:szCs w:val="20"/>
          <w:shd w:val="clear" w:color="auto" w:fill="FFFFFF"/>
        </w:rPr>
        <w:t xml:space="preserve"> au obţinut avizul pentru îndeplinirea procedurilor şi criteriilor</w:t>
      </w:r>
    </w:p>
    <w:p w:rsidR="00CA4666" w:rsidRPr="00CA4666" w:rsidRDefault="00CA4666" w:rsidP="00CA4666">
      <w:pPr>
        <w:pStyle w:val="spar"/>
        <w:jc w:val="both"/>
        <w:rPr>
          <w:rFonts w:ascii="Verdana" w:hAnsi="Verdana"/>
          <w:color w:val="000000"/>
          <w:sz w:val="20"/>
          <w:szCs w:val="20"/>
          <w:shd w:val="clear" w:color="auto" w:fill="FFFFFF"/>
        </w:rPr>
      </w:pPr>
      <w:proofErr w:type="gramStart"/>
      <w:r w:rsidRPr="00CA4666">
        <w:rPr>
          <w:rFonts w:ascii="Verdana" w:hAnsi="Verdana"/>
          <w:color w:val="000000"/>
          <w:sz w:val="20"/>
          <w:szCs w:val="20"/>
          <w:shd w:val="clear" w:color="auto" w:fill="FFFFFF"/>
        </w:rPr>
        <w:t>de</w:t>
      </w:r>
      <w:proofErr w:type="gramEnd"/>
      <w:r w:rsidRPr="00CA4666">
        <w:rPr>
          <w:rFonts w:ascii="Verdana" w:hAnsi="Verdana"/>
          <w:color w:val="000000"/>
          <w:sz w:val="20"/>
          <w:szCs w:val="20"/>
          <w:shd w:val="clear" w:color="auto" w:fill="FFFFFF"/>
        </w:rPr>
        <w:t xml:space="preserve"> încadrare în condiţii speciale, în conformitate cu</w:t>
      </w:r>
    </w:p>
    <w:p w:rsidR="00CA4666" w:rsidRPr="00CA4666" w:rsidRDefault="00CA4666" w:rsidP="00CA4666">
      <w:pPr>
        <w:pStyle w:val="spar"/>
        <w:jc w:val="both"/>
        <w:rPr>
          <w:rFonts w:ascii="Verdana" w:hAnsi="Verdana"/>
          <w:color w:val="000000"/>
          <w:sz w:val="20"/>
          <w:szCs w:val="20"/>
          <w:shd w:val="clear" w:color="auto" w:fill="FFFFFF"/>
        </w:rPr>
      </w:pPr>
      <w:proofErr w:type="gramStart"/>
      <w:r w:rsidRPr="00CA4666">
        <w:rPr>
          <w:rFonts w:ascii="Verdana" w:hAnsi="Verdana"/>
          <w:color w:val="000000"/>
          <w:sz w:val="20"/>
          <w:szCs w:val="20"/>
          <w:shd w:val="clear" w:color="auto" w:fill="FFFFFF"/>
        </w:rPr>
        <w:t>prevederile</w:t>
      </w:r>
      <w:proofErr w:type="gramEnd"/>
      <w:r w:rsidRPr="00CA4666">
        <w:rPr>
          <w:rFonts w:ascii="Verdana" w:hAnsi="Verdana"/>
          <w:color w:val="000000"/>
          <w:sz w:val="20"/>
          <w:szCs w:val="20"/>
          <w:shd w:val="clear" w:color="auto" w:fill="FFFFFF"/>
        </w:rPr>
        <w:t xml:space="preserve"> Hotărârii Guvernului nr. 1.025/2003</w:t>
      </w:r>
    </w:p>
    <w:p w:rsidR="00CA4666" w:rsidRPr="00CA4666" w:rsidRDefault="00CA4666" w:rsidP="00CA4666">
      <w:pPr>
        <w:pStyle w:val="spar"/>
        <w:jc w:val="both"/>
        <w:rPr>
          <w:rFonts w:ascii="Verdana" w:hAnsi="Verdana"/>
          <w:color w:val="000000"/>
          <w:sz w:val="20"/>
          <w:szCs w:val="20"/>
          <w:shd w:val="clear" w:color="auto" w:fill="FFFFFF"/>
        </w:rPr>
      </w:pPr>
      <w:proofErr w:type="gramStart"/>
      <w:r w:rsidRPr="00CA4666">
        <w:rPr>
          <w:rFonts w:ascii="Verdana" w:hAnsi="Verdana"/>
          <w:color w:val="000000"/>
          <w:sz w:val="20"/>
          <w:szCs w:val="20"/>
          <w:shd w:val="clear" w:color="auto" w:fill="FFFFFF"/>
        </w:rPr>
        <w:t>privind</w:t>
      </w:r>
      <w:proofErr w:type="gramEnd"/>
      <w:r w:rsidRPr="00CA4666">
        <w:rPr>
          <w:rFonts w:ascii="Verdana" w:hAnsi="Verdana"/>
          <w:color w:val="000000"/>
          <w:sz w:val="20"/>
          <w:szCs w:val="20"/>
          <w:shd w:val="clear" w:color="auto" w:fill="FFFFFF"/>
        </w:rPr>
        <w:t xml:space="preserve"> metodologia şi criteriile de încadrare a persoanelor în</w:t>
      </w:r>
    </w:p>
    <w:p w:rsidR="00CA4666" w:rsidRPr="00CA4666" w:rsidRDefault="00CA4666" w:rsidP="00CA4666">
      <w:pPr>
        <w:pStyle w:val="spar"/>
        <w:jc w:val="both"/>
        <w:rPr>
          <w:rFonts w:ascii="Verdana" w:hAnsi="Verdana"/>
          <w:color w:val="000000"/>
          <w:sz w:val="20"/>
          <w:szCs w:val="20"/>
          <w:shd w:val="clear" w:color="auto" w:fill="FFFFFF"/>
        </w:rPr>
      </w:pPr>
      <w:proofErr w:type="gramStart"/>
      <w:r w:rsidRPr="00CA4666">
        <w:rPr>
          <w:rFonts w:ascii="Verdana" w:hAnsi="Verdana"/>
          <w:color w:val="000000"/>
          <w:sz w:val="20"/>
          <w:szCs w:val="20"/>
          <w:shd w:val="clear" w:color="auto" w:fill="FFFFFF"/>
        </w:rPr>
        <w:t>locuri</w:t>
      </w:r>
      <w:proofErr w:type="gramEnd"/>
      <w:r w:rsidRPr="00CA4666">
        <w:rPr>
          <w:rFonts w:ascii="Verdana" w:hAnsi="Verdana"/>
          <w:color w:val="000000"/>
          <w:sz w:val="20"/>
          <w:szCs w:val="20"/>
          <w:shd w:val="clear" w:color="auto" w:fill="FFFFFF"/>
        </w:rPr>
        <w:t xml:space="preserve"> de muncă în condiţii speciale, cu modificările şi</w:t>
      </w:r>
    </w:p>
    <w:p w:rsidR="00CA4666" w:rsidRPr="00CA4666" w:rsidRDefault="00CA4666" w:rsidP="00CA4666">
      <w:pPr>
        <w:pStyle w:val="spar"/>
        <w:jc w:val="both"/>
        <w:rPr>
          <w:rFonts w:ascii="Verdana" w:hAnsi="Verdana"/>
          <w:color w:val="000000"/>
          <w:sz w:val="20"/>
          <w:szCs w:val="20"/>
          <w:shd w:val="clear" w:color="auto" w:fill="FFFFFF"/>
        </w:rPr>
      </w:pPr>
      <w:proofErr w:type="gramStart"/>
      <w:r w:rsidRPr="00CA4666">
        <w:rPr>
          <w:rFonts w:ascii="Verdana" w:hAnsi="Verdana"/>
          <w:color w:val="000000"/>
          <w:sz w:val="20"/>
          <w:szCs w:val="20"/>
          <w:shd w:val="clear" w:color="auto" w:fill="FFFFFF"/>
        </w:rPr>
        <w:t>completările</w:t>
      </w:r>
      <w:proofErr w:type="gramEnd"/>
      <w:r w:rsidRPr="00CA4666">
        <w:rPr>
          <w:rFonts w:ascii="Verdana" w:hAnsi="Verdana"/>
          <w:color w:val="000000"/>
          <w:sz w:val="20"/>
          <w:szCs w:val="20"/>
          <w:shd w:val="clear" w:color="auto" w:fill="FFFFFF"/>
        </w:rPr>
        <w:t xml:space="preserve"> ulterioare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465"/>
        <w:gridCol w:w="4334"/>
        <w:gridCol w:w="1167"/>
        <w:gridCol w:w="1555"/>
        <w:gridCol w:w="1645"/>
        <w:gridCol w:w="1132"/>
      </w:tblGrid>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pStyle w:val="spar1"/>
              <w:jc w:val="both"/>
              <w:rPr>
                <w:color w:val="000000"/>
                <w:sz w:val="20"/>
                <w:szCs w:val="20"/>
              </w:rPr>
            </w:pPr>
            <w:r w:rsidRPr="00CA4666">
              <w:rPr>
                <w:color w:val="000000"/>
                <w:sz w:val="20"/>
                <w:szCs w:val="20"/>
              </w:rPr>
              <w:t xml:space="preserve">Nr. </w:t>
            </w:r>
          </w:p>
          <w:p w:rsidR="00CA4666" w:rsidRPr="00CA4666" w:rsidRDefault="00CA4666" w:rsidP="0070756E">
            <w:pPr>
              <w:autoSpaceDE/>
              <w:jc w:val="both"/>
              <w:rPr>
                <w:rFonts w:eastAsiaTheme="minorEastAsia"/>
                <w:color w:val="000000"/>
                <w:sz w:val="20"/>
                <w:szCs w:val="20"/>
              </w:rPr>
            </w:pPr>
            <w:proofErr w:type="gramStart"/>
            <w:r w:rsidRPr="00CA4666">
              <w:rPr>
                <w:rFonts w:eastAsiaTheme="minorEastAsia"/>
                <w:color w:val="000000"/>
                <w:sz w:val="20"/>
                <w:szCs w:val="20"/>
              </w:rPr>
              <w:t>crt</w:t>
            </w:r>
            <w:proofErr w:type="gramEnd"/>
            <w:r w:rsidRPr="00CA4666">
              <w:rPr>
                <w:rFonts w:eastAsiaTheme="minorEastAsia"/>
                <w:color w:val="000000"/>
                <w:sz w:val="20"/>
                <w:szCs w:val="20"/>
              </w:rPr>
              <w:t>.</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Codul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fiscal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Nr. registrul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comerţului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Aviz nr</w:t>
            </w:r>
            <w:proofErr w:type="gramStart"/>
            <w:r w:rsidRPr="00CA4666">
              <w:rPr>
                <w:rFonts w:eastAsiaTheme="minorEastAsia"/>
                <w:color w:val="000000"/>
                <w:sz w:val="20"/>
                <w:szCs w:val="20"/>
              </w:rPr>
              <w:t>./</w:t>
            </w:r>
            <w:proofErr w:type="gramEnd"/>
            <w:r w:rsidRPr="00CA4666">
              <w:rPr>
                <w:rFonts w:eastAsiaTheme="minorEastAsia"/>
                <w:color w:val="000000"/>
                <w:sz w:val="20"/>
                <w:szCs w:val="20"/>
              </w:rPr>
              <w:t xml:space="preserv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dată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Poziţia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din lista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locurilor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 muncă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Semifabricate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Braşov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R14787559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J08/982/2002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1/25.05.2004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24, 26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2.</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Naţională a Petrolului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Petrom - S.A., localitatea Bucureşti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sucursala Petromar Constanţa,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1908756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J13/2810/1997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2/12.11.2004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8, 9, 11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3.</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Naţională a Petrolului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Petrom - S.A., localitatea Bucureşti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sucursala Arpechim, localitatea Piteşti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10122420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J03/11/1998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28/15.02.2005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7, 36, 37,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39, 40, 42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4.</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Naţională a Petrolului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Petrom - S.A., localitatea Bucureşti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sucursala Petrom Târgovişte,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Târgovişte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10072411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J15/426/1999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33/3.05.2005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Naţională a Petrolului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Petrom - S.A., localitatea Bucureşti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sucursala Petrom Videle,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Videle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3746480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J34/522/1997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39/6.05.2005,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40/6.05.2005,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66/8.07.2005,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67/8.07.2005,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68/8.07.2005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6.</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xml:space="preserve">Societatea Naţională a Petrolului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xml:space="preserve">Petrom - S.A., localitatea Bucureşti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sucursala Petrom Moineşti,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Moineşti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9691198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J04/52/1998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47/1.07.2005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7.</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Naţională a Petrolului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Petrom - S.A., localitatea Bucureşti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sucursala Petrom Timişoara,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Timişoara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10143369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J35/33/1998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50/1.07.2005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8.</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Naţională a Petrolului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Petrom - S.A., localitatea Bucureşti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sucursala Petrorep Moineşti, localitatea</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Moineşti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96912001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J04/51/1998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54/4.07.2005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9.</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Naţională a Petrolului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Petrom - S.A., localitatea Bucureşti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sucursala Petrom Suplacu,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Suplacu de Barcău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10241960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J05/123/1998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72/14.07.2005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10.</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Romplumb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Baia Mare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R2206334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J24/54/1991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3/12.11.2004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21, 29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11.</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Societatea Comercială Star Glass - S.A.,</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Târgu Jiu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R2162017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J18/49/1991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4/12.11.2004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15, 16, 27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12.</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RIG Service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R14320668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J13/2053/2001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5/12.11.2004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Grup Servicii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Petroliere - S.A., localitatea Constanţa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R16020764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J13/6322/2004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6/12.11.2004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14.</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Grup Petrol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Marin - S.A., 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R7471838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J13/1755/1995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7/12.11.2004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Ampelum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Zlatna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R1772840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J01/27/1991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9/3.12.2004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7, 21, 26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16.</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Acumulatorul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comuna Pantelimon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R478901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J23/177/2002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10/30.11.2004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17.</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Naţională de Transport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Feroviar de Călători "C.F.R. Călători"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Bucureşti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R11054545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J40/9764/1998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11/30.11.2004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18.</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Naţională de Transport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Feroviar de Marfă "C.F.R. Marfă" - S.A.,</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Bucureşti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R11054537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J40/9775/1998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12/30.11.2004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19.</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Aversa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Bucureşti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R850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J40/924/1991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13/3.12.2004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24, 26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20.</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Ario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Bistriţa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R2736489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J06/38/1991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14/22.12.2004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21.</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Saturn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Alba Iulia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R175057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J01/186/1991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15/22.12.2004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22.</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Regia Autonomă pentru Activităţi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Nucleare - R.A.A.N. - S.A.,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Drobeta-Turnu Severin - sucursala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Cercetări Nucleare Piteşti,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Piteşti - Mioveni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11057002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J03/515/1998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16/22.12.2004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23.</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Regia Autonomă pentru Activităţi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Nucleare - R.A.A.N. - S.A.,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Drobeta-Turnu Severin - sucursala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ROMAG - PROD.,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Drobeta-Turnu Severin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12611350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J25/300/1998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55/4.07.2005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24.</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Regia Autonomă pentru Activităţi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Nucleare - R.A.A.N. - S.A.,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Drobeta-Turnu Severin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R10882752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J25/282/1998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172/22.09.2005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25.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Mittal Steel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Hunedoara - S.A., localitatea Hunedoara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R2126855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J20/41/1991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18/22.12.2004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7, 23, 25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26.</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xml:space="preserve">Institutul Naţional de Cercetare-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Dezvoltare pentru Fizică şi Inginerie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xml:space="preserve">Nucleară "Horia Hulubei", comuna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Măgurele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332134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J23/1945/2002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22/15.02.2005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27.</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Compania Naţională a Cuprului, Aurului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şi Fierului Minvest - S.A.,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Deva - filiala Devamin Exploatarea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Minieră, localitatea Deva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R11669346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J20/334/1999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24/15.02.2005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58/6.07.2005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28.</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Compania Naţională a Cuprului, Aurului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şi Fierului Minvest - S.A.,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Deva - filiala Poiana Ruscă Teliuc,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Teliucu Inferior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R14990030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J20/843/2002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25/15.02.2005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29.</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Compania Naţională a Cuprului, Aurului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şi Fierului Minvest - S.A.,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Deva - filiala Roşiamin,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Roşia Montană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R4330648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J01/468/2001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27/15.02.2005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20, 28 (b,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e), 32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30.</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Compania Naţională a Cuprului, Aurului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şi Fierului Minvest - S.A.,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Deva - filiala Certej,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Certeju de Sus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14271549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J20/763/2001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31/15.02.2005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31.</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Compania Naţională a Cuprului, Aurului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şi Fierului Minvest - S.A.,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Deva - filiala Bradmin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Brad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R14271514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J20/765/2001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74/14.07.2005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20, 26, 29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32.</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Rempes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Deva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2119262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J20/2070/1992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26/15.02.2005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33.</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Glassrom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comuna Berca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R2810240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J10/2713/1992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29/15.02.2005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34.</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Roşia Montană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Gold Corporation - S.A.,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Roşia Montană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9762620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J01/443/1999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30/15.02.2005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21 (c),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 (a)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35.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Rulmenţi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Bârlad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2808089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J37/8/1991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32/3.05.2005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7, 24,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26, 27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36.</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Societatea Comercială Industria Sârmei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Câmpia Turzii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199710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J12/67/1991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34/4.05.2005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 (a, d,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 23 (a,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b), 24,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 (a, b,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e, f, g),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37.</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Naţională a Sării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Bucureşti Exploatarea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Minieră Râmnicu Vâlcea,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Râmnicu Vâlcea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R2536030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J38/204/1998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23/R/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/29.04.2005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38.</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Moldomin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Moldova Nouă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11932018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J11/233/1999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37/5.05.2005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39.</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Armătura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Cluj-Napoca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R199001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J12/13/1991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38/5.05.2005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40.</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Societatea Comercială Hidroconstrucţia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Bucureşti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1556820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J40/1726/1991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42/6.05.2005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 (a), 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41.</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Uzina de Utilaj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Minier şi Reparaţii - S.A. - UUMR,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Baia Sprie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R2944625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J24/1762/1992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43/10.05.2005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42.</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Cozmircom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Baia Mare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R2951916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J24/2013/1992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44/10.05.2005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24, 26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43.</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Compania Naţională Romarm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Bucureşti - filiala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Uzina Mecanică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Sadu - S.A., localitatea Bumbeşti-Jiu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14373832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J18/330/2001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45/10.05.2005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 (c, d, g,</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h), 7, 26,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 (b), 33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44.</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xml:space="preserve">Compania Naţională Romarm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Bucureşti - filiala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xml:space="preserve">Societatea Comercială Uzina Mecanică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Plopeni - S.A., localitatea Plopeni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R13741804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J29/162/2001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101/26.07.2005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 (c, d, e,</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xml:space="preserve">f, g, h),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7, 24, 26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45.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Compania Naţională Romarm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Bucureşti - filiala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Tohan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Zărneşti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R13652413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J08/49/2001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131/15.09.2005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 (c, d, e,</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 g, h),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7, 26,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 (a),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 (b),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 (b), 33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46.</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Compania Naţională Romarm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Bucureşti - filiala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Carfil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Braşov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R13945863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J08/596/2001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173/22.09.2005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 (d, 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 33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47.</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Oltchim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Râmnicu Vâlcea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R1475261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J38/219/1991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46/1.07.2005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2, 7, 24,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26, 39, 42,</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43, 44, 45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48.</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Cuprom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Bucureşti - sucursala Baia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Mare, localitatea Baia Mare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15763027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J24/1088/2003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48/1.07.2005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48B/8.09.2005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21, 26, 28,</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49.</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Stipo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Dorohoi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R622127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J07/1995/1991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49/1.07.2005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 16 (a,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b), 27, 33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50.</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Combinatul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Siderurgic Reşiţa - S.A.,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Reşiţa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R1064207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J11/59/1991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51/1.07.2005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 (a), 7,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23, 25, 26,</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51.</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Stimas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Suceava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717928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J33/5/1991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52/4.07.2005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15, 16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52.</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Beta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Buzău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1154660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J10/9/1991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53/4.07.2005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140/20.09.2005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2, 26, 33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53.</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Mecanica Dacia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Mioveni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R9813287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J03/714/1997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56/6.07.2005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24, 26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54.</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Societatea Comercială Centrala Electrică</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 Termoficare Arad - S.A.,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Arad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R14593668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J02/336/2002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59/6.07.2005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55.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Petromservice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Bucureşti - sucursala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Piteşti, localitatea Piteşti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14716450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J03/449/2002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61/7.07.2005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56.</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Petromservice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Bucureşti - sucursala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Craiova, localitatea Işalniţa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R14794386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J16/685/2002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65/8.07.2005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57.</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Petromservice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Bucureşti - sucursala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Petromservice Vest, localitatea Arad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14743030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J40/694/2002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71/11.07.2005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58.</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Petromservice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 sucursala Ploieşti,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Ploieşti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146933608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J29/642/2002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77/15.07.2005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59.</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Mecanex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Botoşani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R613803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J07/199/1991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62/7.07.2005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60.</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Promex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Brăila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R2265683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J09/112/1991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63/7.07.2005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7, 24, 26,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61.</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de Transport cu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Metroul METROREX - S.A.,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Bucureşti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R13863739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J40/6880/1999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64/7.07.2005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225/8.09.2005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5, 6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62.</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Upetrom 1 Mai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Ploieşti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1350365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J29/1/1991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69/8.07.2005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24, 26,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27, 33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63.</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IUS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Braşov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R1109309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J08/30/1991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70/11.07.2005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64.</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Societatea Comercială Foraj Sonde Bascov</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S.A., localitatea Bascov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R167778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J03/2714/1992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73/14.07.2005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65.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xml:space="preserve">Societatea Comercială de Reparaţii şi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xml:space="preserve">Servicii Termoserv Craiova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Işalniţa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15376918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J16/578/2003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75/14.07.2005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7, 27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66.</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Hidroelectrica - S.A.,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Bucureşti - filiala Societatea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Comercială Hidroserv Porţile de Fier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Drobeta-Turnu Severin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14936693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J25/250/2002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76/14.07.2005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67.</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Cupru Min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Abrud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11551757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J01/64/1999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78/15.07.2005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3, 14, 20,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26, 32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68.</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Hitrom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Vaslui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R2431476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J37/174/2002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80/15.07.2005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69.</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Societatea Comercială Tractorul U.T.B.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Braşov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R1109465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J08/16/1991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81/18.07.2005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23, 24, 26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70.</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Foraj Sonde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Râmnicu Vâlcea - S.A.,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Râmnicu Vâlcea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R2618033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J38/1296/1992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83/18.07.2005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71.</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UMB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Bacău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R16970624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J04/2137/2004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84/18.07.2005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72.</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Societatea Comercială Metabet CF - S.A.,</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Piteşti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128507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J03/150/1991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85/19.07.2005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7, 23,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24, 33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73.</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Materiale de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Fricţiune şi Garnituri de Etanşare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FERMIT - S.A., localitatea Râmnicu Sărat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R1170151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J10/298/1991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86/19.07.2005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74.</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Organizaţia Patronală Operatorul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Portuar, localitatea Constanţa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Socep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1870767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J13/643/1991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87/22.07.2005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 (a, b),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75.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Organizaţia Patronală Operatorul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Portuar, localitatea Constanţa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Decirom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1890411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J13/516/1991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88/22.07.2005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 (a,b), 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76.</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Organizaţia Patronală Operatorul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Portuar localitatea Constanţa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Chimpex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R1910160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J13/619/1991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89/22.07.2005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 (a, b),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77.</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Organizaţia Patronală Operatorul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Portuar, localitatea Constanţa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Frial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1887971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J13/624/1991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90/22.07.2005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 (a, b), 8</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78.</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Organizaţia Patronală Operatorul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Portuar, localitatea Constanţa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Casa de Expediţii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PHOENIX - S.A., 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R1878000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J13/703/1991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91/22.07.2005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 (a, b), 8</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79.</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Organizaţia Patronală Operatorul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Portuar, localitatea Constanţa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Rotrac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R4272644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J13/5956/1992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92/22.07.2005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 (a, b), 8</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80.</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Organizaţia Patronală Operatorul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Portuar, localitatea Constanţa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Minmetal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R1910217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J13/566/1991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93/22.07.2005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 (a, b),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7, 8, 9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81.</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Organizaţia Patronală Operatorul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Portuar, localitatea Constanţa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Umex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R1888500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J13/604/1991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94/22.07.2005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 (a, b), 8</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82.</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Organizaţia Patronală Operatorul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Portuar, localitatea Constanţa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Romtrans Agenţia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Mol 1 - S.A., 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R400805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J13/1549/1996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95/22.07.2005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 (a, b),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7, 8, 9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83.</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Organizaţia Patronală Operatorul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Portuar, localitatea Constanţa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Oil Terminal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2410163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J13/512/1991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96/25.07.2005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226/08.09.2005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84.</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Organizaţia Patronală Operatorul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Portuar, localitatea Constanţa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Sticerom Group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Exim - S.R.L., 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R16041031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J13/5029/2004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97/25.07.2005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 (a, b), 8</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85.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Organizaţia Patronală Operatorul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Portuar, localitatea Constanţa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Compania de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Remorcare Maritimă Coremar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R1874343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J13/620/1991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98/25.07.2005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86.</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Dafora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Mediaş sucursala Foraj,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Mediaş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R15513764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J32/768/2003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99/25.07.2005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87.</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Atlas - G.I.P.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Ploieşti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1360687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J29/79/2001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100/25.07.2005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147/21.09.2005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 (a, c), 2</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88.</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Lugomet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Lugoj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R1846726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J35/258/1991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102/26.07.2005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24, 26, 27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89.</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Stisom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Poiana Codrului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6433995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J30/663/1991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104/8.09.2005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90.</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Remarul 16 Febru-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arie - S.A., localitatea Cluj-Napoca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201373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J12/1591/1992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105/8.09.2005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7, 24, 26,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 (a)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91.</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Rompetrol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Rafinare - S.A., 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R1860712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J13/534/1991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106/8.09.2005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18 (b),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36, 39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92.</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Somvetra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Gherla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R202174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J12/48/1991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107/8.09.2005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15, 16,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27, 33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93.</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Celhart Donaris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Brăila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R2253999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J09/6/1990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108/9.09.2005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94.</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Sticla Turda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Turda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R202190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J12/3/1991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109/9.09.2005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 16 (a,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b), 33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95.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Turnătoria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Metalul - S.R.L., localitatea Cluj-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Napoca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2886044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J12/3977/1992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110/9.09.2005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24, 33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96.</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Societatea Comercială Vitrometan - S.A.,</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Mediaş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R803786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J32/8/1991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111/9.09.2005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 16 (a,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b), 27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97.</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Cristiro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Bistriţa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R567480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J06/30/1991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112/9.09.2005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 16 (b,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c), 27, 33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98.</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Societatea Comercială Agroexport - S.A.,</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1592415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J13/1164/2001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113/9.09.2005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 (a, b), 8</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99.</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Agenţia Română de Salvare a Vieţii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Omeneşti pe Mare, 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16330145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114/9.09.2005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100.</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Naţională de Gaze Naturale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ROMGAZ - S.A. - Sucursala de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Intervenţii, Reparaţii Capitale şi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Operaţii Speciale la Sonde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(S.I.R.C.O.S.S.), localitatea Mediaş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15750450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J32/1190/2003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115/12.09.2005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101.</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Foraj Sonde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Târgu Mureş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R4727746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J26/349/1995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116/12.09.2005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102.</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Mittal Steel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Galaţi - S.A., localitatea Galaţi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1639739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J17/21/1991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117/12.09.2005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 (b), 7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 18 (a,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b), 19 (c),</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21 (a), 22,</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23, 24,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25 (a), 26,</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 30 (c,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 39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103.</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Nitroexplosives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Făgăraş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16283540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J08/675/2004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118/12.09.2005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 (c)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104.</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Alro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Slatina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1515374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J28/8/1991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119/13.09.2005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 (d)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105.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Grandemar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Cluj-Napoca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200947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J12/365/1991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120/13.09.2005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106.</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FOSERCO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Târgu Ocna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R969453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J04/563/1991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121/13.09.2005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107.</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Aquafor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Internaţional - S.R.L.,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Târgu Ocna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R12979930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J04/233/2000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122/13.09.2005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108.</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Mittal Steel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Roman - S.A., localitatea Roman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2057240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J27/88/1991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123/13.09.2005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7, 24,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25 (a), 26,</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 (a),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 (c)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109.</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Fabrica de Sticlă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Avrig - S.A., localitatea Avrig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R2460706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J32/69/1991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124/14.09.2005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110.</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Rominserv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Bucureşti - punct de lucru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Rominserv Valves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Iaifo - S.A., localitatea Zalău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14208851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J40/8331/2001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125/4.09.2005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158/21.09.2005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2, 24, 26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111.</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Sometra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Copşa Mică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813526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J32/124/1991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126/14.09.2005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7, 21, 22,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23, 26, 28,</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29, 36, 38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112.</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Întreţinere şi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Reparaţii Locomotive şi Utilaje - CFR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IRLU - S.A., localitatea Bucureşti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R14300920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J40/9679/2001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127/14.09.2005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113.</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Severnav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Drobeta-Turnu Severin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R1606030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J25/03/1990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129/14.09.2005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114.</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Hidrojet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Breaza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R1318860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J29/17/1991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130/14.09.2005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24, 26, 27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115.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Stirom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Bucureşti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335588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J40/10/1990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132/15.09.2005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16 (a, b),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 (a)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116.</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Foraj Sonde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Craiova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3730778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J16/2746/1992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133/15.09.2005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117.</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Laminorul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Brăila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2266948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J09/42/1991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134/15.09.2005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 25 (a),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118.</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Mechel Târgovişte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S.A., localitatea Târgovişte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R913720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J15/284/1991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135/16.09.2005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 (a), 7,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 (f), 23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 b, c),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 25 (a,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b, c, e, f,</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g), 26, 27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119.</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Silcotub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Zalău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R676666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J31/8/1991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136/16.09.2005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 (a)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120.</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Institutul de Sănătate Publică,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Bucureşti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4340692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138/20.09.2005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121.</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Spitalul Universitar Căi Ferate,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Craiova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4332169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139/21.09.2005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122.</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Societatea Comercială Nuclear &amp; Vacuum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Măgurele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R481419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J23/1216/2002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141/20.09.2005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123.</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Trustul de Montaj Utilaj Chimic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Bucureşti - sucursala Bucureşti-Sud,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Bucureşti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390841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J40/7572/2002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142/20.09.2005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124.</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Societatea Comercială Rompetrol Rafinare</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S.A., 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R1860712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J13/534/1991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145/20.09.2005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125.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Spitalul Clinic de Urgenţă pentru Copii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Louis Ţurcanu, localitatea Timişoara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4548538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146/21.09.2005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126.</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Spitalul Clinic Municipal de Urgenţă,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Timişoara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4483447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148/21.09.2005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127.</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Naţională Nuclearelectrica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 localitatea Bucureşti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R10874881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J40/7403/1998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149/21.09.2005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128.</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Spitalul Clinic de Urgenţă Sf.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Pantelimon, localitatea Bucureşti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420388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150/21.09.2005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129.</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Spitalul Clinic Prof. Dr. Th. Burghele,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Bucureşti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4283538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151/21.09.2005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130.</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Spitalul Orăşenesc,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Bumbeşti-Jiu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4448199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152/21.09.2005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Centrul de Cardiologie, localitatea Iaşi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8615184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153/21.09.2005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132.</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Vilmar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Râmnicu Vâlcea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R2989503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J38/1525/1991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156/21.09.2005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25 (a),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26, 33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133.</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Spitalul Clinic Judeţean,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Sibiu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4240898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157/21.09.2005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134.</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Rafiserv Arpechim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S.A., localitatea Piteşti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15227355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J03/211/2003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159/21.09.2005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Spitalul Universitar CFR Witing,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Bucureşti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4267257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161/22.09.2005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136.</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Menarom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Galaţi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R1627165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J17/172/1991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162/22.09.2005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137.</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Spitalul Clinic Judeţean de Urgenţă Sf.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Apostol Andrei, localitatea Galaţi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3126853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164/22.09.2005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165/22.09.2005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138.</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Regia Autonomă de Transport Bucureşti -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R.A., localitatea Bucureşti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1589886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J40/46/1991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167/22.09.2005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2, 24,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 (a), 33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139.</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Spitalul Clinic Judeţean de Urgenţă,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Constanţa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4301103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J70/380/1992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168/22.09.2005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140.</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Institutul Oncologic Prof. Dr. Alexandru</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Trestioreanu, localitatea Bucureşti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4203709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169/22.09.2005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141.</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Fortus - S.A.,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Iaşi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R1958479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J22/683/1991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170/22.09.2005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142.</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Spitalul Clinic Colţea, localitatea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Bucureşti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4192960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171/22.09.2005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Spitalul Municipal, localitatea Roman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2613940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175/22.09.2005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144.</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Spitalul Clinic de Psihiatrie Socola,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Iaşi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4541165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176/22.09.2005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145.</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Societatea Comercială Foraj Sonde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Zădăreni - S.A., localitatea Zădăreni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1727229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J02/124/1993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177/22.09.2005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146.</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Spitalul Clinic de Pediatrie,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localitatea Sibiu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11411672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179/22.09.2005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147.</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Institutul de Boli Cardiovasculare Prof.</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Dr. C.C. Iliescu, localitatea Bucureşti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4203628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181/22.09.2005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 </w:t>
            </w:r>
          </w:p>
        </w:tc>
      </w:tr>
    </w:tbl>
    <w:p w:rsidR="00CA4666" w:rsidRPr="00CA4666" w:rsidRDefault="00CA4666" w:rsidP="00CA4666">
      <w:pPr>
        <w:pStyle w:val="sanxttl"/>
        <w:rPr>
          <w:sz w:val="20"/>
          <w:szCs w:val="20"/>
        </w:rPr>
      </w:pPr>
      <w:proofErr w:type="gramStart"/>
      <w:r w:rsidRPr="00CA4666">
        <w:rPr>
          <w:sz w:val="20"/>
          <w:szCs w:val="20"/>
        </w:rPr>
        <w:t>Anexa nr.</w:t>
      </w:r>
      <w:proofErr w:type="gramEnd"/>
      <w:r w:rsidRPr="00CA4666">
        <w:rPr>
          <w:sz w:val="20"/>
          <w:szCs w:val="20"/>
        </w:rPr>
        <w:t xml:space="preserve"> 4</w:t>
      </w:r>
    </w:p>
    <w:p w:rsidR="00CA4666" w:rsidRPr="00CA4666" w:rsidRDefault="00CA4666" w:rsidP="00CA4666">
      <w:pPr>
        <w:pStyle w:val="spar"/>
        <w:jc w:val="both"/>
        <w:rPr>
          <w:rFonts w:ascii="Verdana" w:hAnsi="Verdana"/>
          <w:color w:val="000000"/>
          <w:sz w:val="20"/>
          <w:szCs w:val="20"/>
          <w:shd w:val="clear" w:color="auto" w:fill="FFFFFF"/>
        </w:rPr>
      </w:pPr>
      <w:r w:rsidRPr="00CA4666">
        <w:rPr>
          <w:rFonts w:ascii="Verdana" w:hAnsi="Verdana"/>
          <w:color w:val="000000"/>
          <w:sz w:val="20"/>
          <w:szCs w:val="20"/>
          <w:shd w:val="clear" w:color="auto" w:fill="FFFFFF"/>
        </w:rPr>
        <w:t>LISTA</w:t>
      </w:r>
    </w:p>
    <w:p w:rsidR="00CA4666" w:rsidRPr="00CA4666" w:rsidRDefault="00CA4666" w:rsidP="00CA4666">
      <w:pPr>
        <w:pStyle w:val="spar"/>
        <w:jc w:val="both"/>
        <w:rPr>
          <w:rFonts w:ascii="Verdana" w:hAnsi="Verdana"/>
          <w:color w:val="000000"/>
          <w:sz w:val="20"/>
          <w:szCs w:val="20"/>
          <w:shd w:val="clear" w:color="auto" w:fill="FFFFFF"/>
        </w:rPr>
      </w:pPr>
      <w:proofErr w:type="gramStart"/>
      <w:r w:rsidRPr="00CA4666">
        <w:rPr>
          <w:rFonts w:ascii="Verdana" w:hAnsi="Verdana"/>
          <w:color w:val="000000"/>
          <w:sz w:val="20"/>
          <w:szCs w:val="20"/>
          <w:shd w:val="clear" w:color="auto" w:fill="FFFFFF"/>
        </w:rPr>
        <w:t>cuprinzând</w:t>
      </w:r>
      <w:proofErr w:type="gramEnd"/>
      <w:r w:rsidRPr="00CA4666">
        <w:rPr>
          <w:rFonts w:ascii="Verdana" w:hAnsi="Verdana"/>
          <w:color w:val="000000"/>
          <w:sz w:val="20"/>
          <w:szCs w:val="20"/>
          <w:shd w:val="clear" w:color="auto" w:fill="FFFFFF"/>
        </w:rPr>
        <w:t xml:space="preserve"> profesiile din activitatea artistică</w:t>
      </w:r>
    </w:p>
    <w:p w:rsidR="00CA4666" w:rsidRPr="00CA4666" w:rsidRDefault="00CA4666" w:rsidP="00CA4666">
      <w:pPr>
        <w:pStyle w:val="spar"/>
        <w:jc w:val="both"/>
        <w:rPr>
          <w:rFonts w:ascii="Verdana" w:hAnsi="Verdana"/>
          <w:color w:val="000000"/>
          <w:sz w:val="20"/>
          <w:szCs w:val="20"/>
          <w:shd w:val="clear" w:color="auto" w:fill="FFFFFF"/>
        </w:rPr>
      </w:pPr>
      <w:proofErr w:type="gramStart"/>
      <w:r w:rsidRPr="00CA4666">
        <w:rPr>
          <w:rFonts w:ascii="Verdana" w:hAnsi="Verdana"/>
          <w:color w:val="000000"/>
          <w:sz w:val="20"/>
          <w:szCs w:val="20"/>
          <w:shd w:val="clear" w:color="auto" w:fill="FFFFFF"/>
        </w:rPr>
        <w:t>ale</w:t>
      </w:r>
      <w:proofErr w:type="gramEnd"/>
      <w:r w:rsidRPr="00CA4666">
        <w:rPr>
          <w:rFonts w:ascii="Verdana" w:hAnsi="Verdana"/>
          <w:color w:val="000000"/>
          <w:sz w:val="20"/>
          <w:szCs w:val="20"/>
          <w:shd w:val="clear" w:color="auto" w:fill="FFFFFF"/>
        </w:rPr>
        <w:t xml:space="preserve"> căror locuri de muncă se încadrează</w:t>
      </w:r>
    </w:p>
    <w:p w:rsidR="00CA4666" w:rsidRPr="00CA4666" w:rsidRDefault="00CA4666" w:rsidP="00CA4666">
      <w:pPr>
        <w:pStyle w:val="spar"/>
        <w:jc w:val="both"/>
        <w:rPr>
          <w:rFonts w:ascii="Verdana" w:hAnsi="Verdana"/>
          <w:color w:val="000000"/>
          <w:sz w:val="20"/>
          <w:szCs w:val="20"/>
          <w:shd w:val="clear" w:color="auto" w:fill="FFFFFF"/>
        </w:rPr>
      </w:pPr>
      <w:proofErr w:type="gramStart"/>
      <w:r w:rsidRPr="00CA4666">
        <w:rPr>
          <w:rFonts w:ascii="Verdana" w:hAnsi="Verdana"/>
          <w:color w:val="000000"/>
          <w:sz w:val="20"/>
          <w:szCs w:val="20"/>
          <w:shd w:val="clear" w:color="auto" w:fill="FFFFFF"/>
        </w:rPr>
        <w:t>în</w:t>
      </w:r>
      <w:proofErr w:type="gramEnd"/>
      <w:r w:rsidRPr="00CA4666">
        <w:rPr>
          <w:rFonts w:ascii="Verdana" w:hAnsi="Verdana"/>
          <w:color w:val="000000"/>
          <w:sz w:val="20"/>
          <w:szCs w:val="20"/>
          <w:shd w:val="clear" w:color="auto" w:fill="FFFFFF"/>
        </w:rPr>
        <w:t xml:space="preserve"> condiţii speciale</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1.</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Balerin</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2.</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Dansator</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3.</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Acrobat</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4.</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Jongler</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5.</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Clovn</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6.</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Călăreţ de circ</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7.</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Dresor de animale sălbatice</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8.</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Solist vocal de operă şi de operetă</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9.</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Instrumentist la instrumente de suflat</w:t>
      </w:r>
    </w:p>
    <w:p w:rsidR="00CA4666" w:rsidRPr="00CA4666" w:rsidRDefault="00CA4666" w:rsidP="00CA4666">
      <w:pPr>
        <w:autoSpaceDE/>
        <w:jc w:val="both"/>
        <w:rPr>
          <w:rFonts w:eastAsia="Times New Roman"/>
          <w:color w:val="000000"/>
          <w:sz w:val="20"/>
          <w:szCs w:val="20"/>
          <w:shd w:val="clear" w:color="auto" w:fill="FFFFFF"/>
        </w:rPr>
      </w:pPr>
      <w:r w:rsidRPr="00CA4666">
        <w:rPr>
          <w:rStyle w:val="spctttl1"/>
          <w:rFonts w:eastAsia="Times New Roman"/>
          <w:sz w:val="20"/>
          <w:szCs w:val="20"/>
        </w:rPr>
        <w:t>10.</w:t>
      </w:r>
      <w:r w:rsidRPr="00CA4666">
        <w:rPr>
          <w:rFonts w:eastAsia="Times New Roman"/>
          <w:color w:val="000000"/>
          <w:sz w:val="20"/>
          <w:szCs w:val="20"/>
          <w:shd w:val="clear" w:color="auto" w:fill="FFFFFF"/>
        </w:rPr>
        <w:t xml:space="preserve"> </w:t>
      </w:r>
      <w:r w:rsidRPr="00CA4666">
        <w:rPr>
          <w:rStyle w:val="spctbdy"/>
          <w:rFonts w:eastAsia="Times New Roman"/>
          <w:sz w:val="20"/>
          <w:szCs w:val="20"/>
        </w:rPr>
        <w:t>Cascador</w:t>
      </w:r>
    </w:p>
    <w:p w:rsidR="00CA4666" w:rsidRPr="00CA4666" w:rsidRDefault="00CA4666" w:rsidP="00CA4666">
      <w:pPr>
        <w:pStyle w:val="sanxttl"/>
        <w:rPr>
          <w:sz w:val="20"/>
          <w:szCs w:val="20"/>
        </w:rPr>
      </w:pPr>
      <w:proofErr w:type="gramStart"/>
      <w:r w:rsidRPr="00CA4666">
        <w:rPr>
          <w:sz w:val="20"/>
          <w:szCs w:val="20"/>
        </w:rPr>
        <w:t>Anexa nr.</w:t>
      </w:r>
      <w:proofErr w:type="gramEnd"/>
      <w:r w:rsidRPr="00CA4666">
        <w:rPr>
          <w:sz w:val="20"/>
          <w:szCs w:val="20"/>
        </w:rPr>
        <w:t xml:space="preserve"> 5</w:t>
      </w:r>
    </w:p>
    <w:p w:rsidR="00CA4666" w:rsidRPr="00CA4666" w:rsidRDefault="00CA4666" w:rsidP="00CA4666">
      <w:pPr>
        <w:pStyle w:val="spar"/>
        <w:jc w:val="both"/>
        <w:rPr>
          <w:rFonts w:ascii="Verdana" w:hAnsi="Verdana"/>
          <w:color w:val="000000"/>
          <w:sz w:val="20"/>
          <w:szCs w:val="20"/>
          <w:shd w:val="clear" w:color="auto" w:fill="FFFFFF"/>
        </w:rPr>
      </w:pPr>
      <w:r w:rsidRPr="00CA4666">
        <w:rPr>
          <w:rFonts w:ascii="Verdana" w:hAnsi="Verdana"/>
          <w:color w:val="000000"/>
          <w:sz w:val="20"/>
          <w:szCs w:val="20"/>
          <w:shd w:val="clear" w:color="auto" w:fill="FFFFFF"/>
        </w:rPr>
        <w:lastRenderedPageBreak/>
        <w:t>VÂRSTE STANDARD</w:t>
      </w:r>
    </w:p>
    <w:p w:rsidR="00CA4666" w:rsidRPr="00CA4666" w:rsidRDefault="00CA4666" w:rsidP="00CA4666">
      <w:pPr>
        <w:pStyle w:val="spar"/>
        <w:jc w:val="both"/>
        <w:rPr>
          <w:rFonts w:ascii="Verdana" w:hAnsi="Verdana"/>
          <w:color w:val="000000"/>
          <w:sz w:val="20"/>
          <w:szCs w:val="20"/>
          <w:shd w:val="clear" w:color="auto" w:fill="FFFFFF"/>
        </w:rPr>
      </w:pPr>
      <w:proofErr w:type="gramStart"/>
      <w:r w:rsidRPr="00CA4666">
        <w:rPr>
          <w:rFonts w:ascii="Verdana" w:hAnsi="Verdana"/>
          <w:color w:val="000000"/>
          <w:sz w:val="20"/>
          <w:szCs w:val="20"/>
          <w:shd w:val="clear" w:color="auto" w:fill="FFFFFF"/>
        </w:rPr>
        <w:t>de</w:t>
      </w:r>
      <w:proofErr w:type="gramEnd"/>
      <w:r w:rsidRPr="00CA4666">
        <w:rPr>
          <w:rFonts w:ascii="Verdana" w:hAnsi="Verdana"/>
          <w:color w:val="000000"/>
          <w:sz w:val="20"/>
          <w:szCs w:val="20"/>
          <w:shd w:val="clear" w:color="auto" w:fill="FFFFFF"/>
        </w:rPr>
        <w:t xml:space="preserve"> pensionare, stagii complete</w:t>
      </w:r>
    </w:p>
    <w:p w:rsidR="00CA4666" w:rsidRPr="00CA4666" w:rsidRDefault="00CA4666" w:rsidP="00CA4666">
      <w:pPr>
        <w:pStyle w:val="spar"/>
        <w:jc w:val="both"/>
        <w:rPr>
          <w:rFonts w:ascii="Verdana" w:hAnsi="Verdana"/>
          <w:color w:val="000000"/>
          <w:sz w:val="20"/>
          <w:szCs w:val="20"/>
          <w:shd w:val="clear" w:color="auto" w:fill="FFFFFF"/>
        </w:rPr>
      </w:pPr>
      <w:proofErr w:type="gramStart"/>
      <w:r w:rsidRPr="00CA4666">
        <w:rPr>
          <w:rFonts w:ascii="Verdana" w:hAnsi="Verdana"/>
          <w:color w:val="000000"/>
          <w:sz w:val="20"/>
          <w:szCs w:val="20"/>
          <w:shd w:val="clear" w:color="auto" w:fill="FFFFFF"/>
        </w:rPr>
        <w:t>şi</w:t>
      </w:r>
      <w:proofErr w:type="gramEnd"/>
      <w:r w:rsidRPr="00CA4666">
        <w:rPr>
          <w:rFonts w:ascii="Verdana" w:hAnsi="Verdana"/>
          <w:color w:val="000000"/>
          <w:sz w:val="20"/>
          <w:szCs w:val="20"/>
          <w:shd w:val="clear" w:color="auto" w:fill="FFFFFF"/>
        </w:rPr>
        <w:t xml:space="preserve"> stagii minime de cotizare</w:t>
      </w:r>
    </w:p>
    <w:p w:rsidR="00CA4666" w:rsidRPr="00CA4666" w:rsidRDefault="00CA4666" w:rsidP="00CA4666">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20"/>
          <w:szCs w:val="20"/>
          <w:shd w:val="clear" w:color="auto" w:fill="FFFFFF"/>
        </w:rPr>
      </w:pPr>
      <w:r w:rsidRPr="00CA4666">
        <w:rPr>
          <w:rFonts w:ascii="Courier New" w:hAnsi="Courier New" w:cs="Courier New"/>
          <w:color w:val="000000"/>
          <w:sz w:val="20"/>
          <w:szCs w:val="20"/>
          <w:shd w:val="clear" w:color="auto" w:fill="FFFFFF"/>
        </w:rPr>
        <w:t>                                     Femei</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1746"/>
        <w:gridCol w:w="1746"/>
        <w:gridCol w:w="1188"/>
        <w:gridCol w:w="1575"/>
        <w:gridCol w:w="1403"/>
      </w:tblGrid>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pStyle w:val="spar1"/>
              <w:jc w:val="both"/>
              <w:rPr>
                <w:color w:val="000000"/>
                <w:sz w:val="20"/>
                <w:szCs w:val="20"/>
              </w:rPr>
            </w:pPr>
            <w:r w:rsidRPr="00CA4666">
              <w:rPr>
                <w:color w:val="000000"/>
                <w:sz w:val="20"/>
                <w:szCs w:val="20"/>
              </w:rPr>
              <w:t xml:space="preserve">Luna şi anul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naşterii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Luna şi anul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pensionării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Vârsta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asiguratului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la ieşirea la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pensie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(ani/luni)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Stagiul complet</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 cotizare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(ani/luni)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Stagiul minim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 cotizare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(ani/luni)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xml:space="preserve">Aprilie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57/11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58/11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xml:space="preserve">Decembrie 1952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xml:space="preserve">August 1957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1958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1958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1958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1958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1958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1958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1958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1958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1958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1958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1958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1959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1959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1959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1959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1959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1959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1959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1959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1959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1959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1959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1961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1961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1961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1961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2023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1961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1961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1961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2023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1961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1961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1961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1961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1962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1962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2024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1962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xml:space="preserve">Aprilie 1962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1962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2024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1962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1962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1962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1962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1962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1962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2025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1963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1963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1963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2025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1963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1963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1963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1963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1963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1963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2026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1963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1963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2026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2027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2027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2028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2028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2029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2029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xml:space="preserve">Decembrie 1966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1967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bl>
    <w:p w:rsidR="00CA4666" w:rsidRPr="00CA4666" w:rsidRDefault="00CA4666" w:rsidP="00CA4666">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20"/>
          <w:szCs w:val="20"/>
          <w:shd w:val="clear" w:color="auto" w:fill="FFFFFF"/>
        </w:rPr>
      </w:pPr>
      <w:r w:rsidRPr="00CA4666">
        <w:rPr>
          <w:rFonts w:ascii="Courier New" w:hAnsi="Courier New" w:cs="Courier New"/>
          <w:color w:val="000000"/>
          <w:sz w:val="20"/>
          <w:szCs w:val="20"/>
          <w:shd w:val="clear" w:color="auto" w:fill="FFFFFF"/>
        </w:rPr>
        <w:t>                                     Bărbaţi</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1746"/>
        <w:gridCol w:w="1746"/>
        <w:gridCol w:w="1188"/>
        <w:gridCol w:w="1575"/>
        <w:gridCol w:w="1403"/>
      </w:tblGrid>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Luna şi anul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naşterii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Luna şi anul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pensionării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Vârsta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asiguratului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la ieşirea la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pensie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(ani/luni)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Stagiul complet</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 cotizare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(ani/luni)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Stagiul minim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 cotizare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(ani/luni)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2001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2002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2003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xml:space="preserve">Februarie 1943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62/11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10/11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31/10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63/11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xml:space="preserve">Octombrie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Aprilie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Mai 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August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Iunie 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Iulie 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Septembrie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Octombrie 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Decembrie 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Noiembrie 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64/11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1950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Ianuarie 2015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1950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Februarie 2015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1950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Martie 2015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15/0 </w:t>
            </w:r>
          </w:p>
        </w:tc>
      </w:tr>
    </w:tbl>
    <w:p w:rsidR="00CA4666" w:rsidRPr="00CA4666" w:rsidRDefault="00CA4666" w:rsidP="00CA4666">
      <w:pPr>
        <w:autoSpaceDE/>
        <w:jc w:val="both"/>
        <w:rPr>
          <w:rStyle w:val="sanxbdy"/>
          <w:sz w:val="20"/>
          <w:szCs w:val="20"/>
        </w:rPr>
      </w:pPr>
      <w:proofErr w:type="gramStart"/>
      <w:r w:rsidRPr="00CA4666">
        <w:rPr>
          <w:rStyle w:val="sanxttl1"/>
          <w:rFonts w:eastAsia="Times New Roman"/>
          <w:sz w:val="20"/>
          <w:szCs w:val="20"/>
        </w:rPr>
        <w:t>Anexa nr.</w:t>
      </w:r>
      <w:proofErr w:type="gramEnd"/>
      <w:r w:rsidRPr="00CA4666">
        <w:rPr>
          <w:rStyle w:val="sanxttl1"/>
          <w:rFonts w:eastAsia="Times New Roman"/>
          <w:sz w:val="20"/>
          <w:szCs w:val="20"/>
        </w:rPr>
        <w:t xml:space="preserve"> 6</w:t>
      </w:r>
    </w:p>
    <w:p w:rsidR="00CA4666" w:rsidRPr="00CA4666" w:rsidRDefault="00CA4666" w:rsidP="00CA4666">
      <w:pPr>
        <w:autoSpaceDE/>
        <w:jc w:val="both"/>
        <w:rPr>
          <w:sz w:val="20"/>
          <w:szCs w:val="20"/>
        </w:rPr>
      </w:pPr>
      <w:r w:rsidRPr="00CA4666">
        <w:rPr>
          <w:rFonts w:eastAsia="Times New Roman"/>
          <w:color w:val="000000"/>
          <w:sz w:val="20"/>
          <w:szCs w:val="20"/>
          <w:shd w:val="clear" w:color="auto" w:fill="FFFFFF"/>
        </w:rPr>
        <w:t>Abrogată</w:t>
      </w:r>
    </w:p>
    <w:p w:rsidR="00CA4666" w:rsidRPr="00CA4666" w:rsidRDefault="00CA4666" w:rsidP="00CA4666">
      <w:pPr>
        <w:pStyle w:val="NormalWeb"/>
        <w:jc w:val="both"/>
        <w:rPr>
          <w:rFonts w:ascii="Verdana" w:hAnsi="Verdana"/>
          <w:color w:val="000000"/>
          <w:sz w:val="20"/>
          <w:szCs w:val="20"/>
        </w:rPr>
      </w:pPr>
      <w:r w:rsidRPr="00CA4666">
        <w:rPr>
          <w:rFonts w:ascii="Verdana" w:hAnsi="Verdana"/>
          <w:color w:val="000000"/>
          <w:sz w:val="20"/>
          <w:szCs w:val="20"/>
        </w:rPr>
        <w:t>La data de 01-01-2018 Anexa 6 a fost abrogată de Punctul 165, Articolul I din ORDONANŢA DE URGENŢĂ nr. 103 din 14 decembrie 2017, publicată în MONITORUL OFICIAL nr. 1010 din 20 decembrie 2017</w:t>
      </w:r>
    </w:p>
    <w:p w:rsidR="00CA4666" w:rsidRPr="00CA4666" w:rsidRDefault="00CA4666" w:rsidP="00CA4666">
      <w:pPr>
        <w:pStyle w:val="sanxttl"/>
        <w:rPr>
          <w:sz w:val="20"/>
          <w:szCs w:val="20"/>
        </w:rPr>
      </w:pPr>
      <w:proofErr w:type="gramStart"/>
      <w:r w:rsidRPr="00CA4666">
        <w:rPr>
          <w:sz w:val="20"/>
          <w:szCs w:val="20"/>
        </w:rPr>
        <w:t>Anexa nr.</w:t>
      </w:r>
      <w:proofErr w:type="gramEnd"/>
      <w:r w:rsidRPr="00CA4666">
        <w:rPr>
          <w:sz w:val="20"/>
          <w:szCs w:val="20"/>
        </w:rPr>
        <w:t xml:space="preserve"> 7</w:t>
      </w:r>
    </w:p>
    <w:p w:rsidR="00CA4666" w:rsidRPr="00CA4666" w:rsidRDefault="00CA4666" w:rsidP="00CA4666">
      <w:pPr>
        <w:pStyle w:val="spar"/>
        <w:jc w:val="both"/>
        <w:rPr>
          <w:rFonts w:ascii="Verdana" w:hAnsi="Verdana"/>
          <w:color w:val="000000"/>
          <w:sz w:val="20"/>
          <w:szCs w:val="20"/>
          <w:shd w:val="clear" w:color="auto" w:fill="FFFFFF"/>
        </w:rPr>
      </w:pPr>
      <w:r w:rsidRPr="00CA4666">
        <w:rPr>
          <w:rFonts w:ascii="Verdana" w:hAnsi="Verdana"/>
          <w:color w:val="000000"/>
          <w:sz w:val="20"/>
          <w:szCs w:val="20"/>
          <w:shd w:val="clear" w:color="auto" w:fill="FFFFFF"/>
        </w:rPr>
        <w:t>SALARIUL MEDIU ANUAL</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519"/>
        <w:gridCol w:w="1277"/>
        <w:gridCol w:w="1277"/>
      </w:tblGrid>
      <w:tr w:rsidR="00CA4666" w:rsidRPr="00CA4666" w:rsidTr="0070756E">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pStyle w:val="spar1"/>
              <w:jc w:val="both"/>
              <w:rPr>
                <w:color w:val="000000"/>
                <w:sz w:val="20"/>
                <w:szCs w:val="20"/>
              </w:rPr>
            </w:pPr>
            <w:r w:rsidRPr="00CA4666">
              <w:rPr>
                <w:color w:val="000000"/>
                <w:sz w:val="20"/>
                <w:szCs w:val="20"/>
              </w:rPr>
              <w:t xml:space="preserve">Anul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Salariul mediu anual (lei) </w:t>
            </w:r>
          </w:p>
        </w:tc>
      </w:tr>
      <w:tr w:rsidR="00CA4666" w:rsidRPr="00CA4666" w:rsidTr="0070756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autoSpaceDN/>
              <w:rPr>
                <w:rFonts w:eastAsiaTheme="minor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Brut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Net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168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397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365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370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1953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410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487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456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536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499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593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549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671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619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1958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684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1959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784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726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854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802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lastRenderedPageBreak/>
              <w:t xml:space="preserve">1961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898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833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1962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947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880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1963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932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965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1.028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1.179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1.083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1967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1.107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1968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1.248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1.139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1969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1.297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1.180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1.289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1971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1.471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1.318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1972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1.339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1973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1.563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1.391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1974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1.663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1.471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1975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1.813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1.595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1976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1.712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1977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2.102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1.818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1978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2.344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2.011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1979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2.457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2.108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1980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2.238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1981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2.340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1982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2.936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2.525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1983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2.601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1984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2.773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1985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3.285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2.827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1986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2.855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1987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3.337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2.872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1988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3.422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2.946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1989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3.538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3.063 </w:t>
            </w:r>
          </w:p>
        </w:tc>
      </w:tr>
      <w:tr w:rsidR="00CA4666" w:rsidRPr="00CA4666" w:rsidTr="0070756E">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1990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4.010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A4666" w:rsidRPr="00CA4666" w:rsidRDefault="00CA4666" w:rsidP="0070756E">
            <w:pPr>
              <w:autoSpaceDE/>
              <w:jc w:val="both"/>
              <w:rPr>
                <w:rFonts w:eastAsiaTheme="minorEastAsia"/>
                <w:color w:val="000000"/>
                <w:sz w:val="20"/>
                <w:szCs w:val="20"/>
              </w:rPr>
            </w:pPr>
            <w:r w:rsidRPr="00CA4666">
              <w:rPr>
                <w:rFonts w:eastAsiaTheme="minorEastAsia"/>
                <w:color w:val="000000"/>
                <w:sz w:val="20"/>
                <w:szCs w:val="20"/>
              </w:rPr>
              <w:t xml:space="preserve">3.381 </w:t>
            </w:r>
          </w:p>
        </w:tc>
      </w:tr>
    </w:tbl>
    <w:p w:rsidR="00CA4666" w:rsidRPr="00CA4666" w:rsidRDefault="00CA4666" w:rsidP="00CA4666">
      <w:pPr>
        <w:pStyle w:val="spar"/>
        <w:jc w:val="both"/>
        <w:rPr>
          <w:sz w:val="20"/>
          <w:szCs w:val="20"/>
        </w:rPr>
      </w:pPr>
      <w:r w:rsidRPr="00CA4666">
        <w:rPr>
          <w:rFonts w:ascii="Verdana" w:hAnsi="Verdana"/>
          <w:color w:val="000000"/>
          <w:sz w:val="20"/>
          <w:szCs w:val="20"/>
          <w:shd w:val="clear" w:color="auto" w:fill="FFFFFF"/>
        </w:rPr>
        <w:t>1991-2010: Salariul mediu brut lunar comunicat de Institutul Naţional de Statistică</w:t>
      </w:r>
    </w:p>
    <w:p w:rsidR="00CA4666" w:rsidRPr="00CA4666" w:rsidRDefault="00CA4666" w:rsidP="00CA4666">
      <w:pPr>
        <w:pStyle w:val="spar"/>
        <w:jc w:val="both"/>
        <w:rPr>
          <w:rFonts w:ascii="Verdana" w:hAnsi="Verdana"/>
          <w:color w:val="000000"/>
          <w:sz w:val="20"/>
          <w:szCs w:val="20"/>
          <w:shd w:val="clear" w:color="auto" w:fill="FFFFFF"/>
        </w:rPr>
      </w:pPr>
      <w:r w:rsidRPr="00CA4666">
        <w:rPr>
          <w:rFonts w:ascii="Verdana" w:hAnsi="Verdana"/>
          <w:color w:val="000000"/>
          <w:sz w:val="20"/>
          <w:szCs w:val="20"/>
          <w:shd w:val="clear" w:color="auto" w:fill="FFFFFF"/>
        </w:rPr>
        <w:t>Sursa: Institutul Naţional de Statistică</w:t>
      </w:r>
    </w:p>
    <w:sectPr w:rsidR="00CA4666" w:rsidRPr="00CA4666">
      <w:pgSz w:w="12240" w:h="15840"/>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can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A4666"/>
    <w:rsid w:val="00287871"/>
    <w:rsid w:val="002D334F"/>
    <w:rsid w:val="00CA4666"/>
    <w:rsid w:val="00FB73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666"/>
    <w:pPr>
      <w:autoSpaceDE w:val="0"/>
      <w:autoSpaceDN w:val="0"/>
      <w:spacing w:after="0" w:line="240" w:lineRule="auto"/>
    </w:pPr>
    <w:rPr>
      <w:rFonts w:ascii="Verdana" w:eastAsia="Verdana" w:hAnsi="Verdana" w:cs="Times New Roman"/>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4666"/>
    <w:rPr>
      <w:color w:val="0000FF"/>
      <w:u w:val="single"/>
    </w:rPr>
  </w:style>
  <w:style w:type="character" w:styleId="FollowedHyperlink">
    <w:name w:val="FollowedHyperlink"/>
    <w:basedOn w:val="DefaultParagraphFont"/>
    <w:uiPriority w:val="99"/>
    <w:semiHidden/>
    <w:unhideWhenUsed/>
    <w:rsid w:val="00CA4666"/>
    <w:rPr>
      <w:color w:val="800080"/>
      <w:u w:val="single"/>
    </w:rPr>
  </w:style>
  <w:style w:type="character" w:styleId="HTMLCite">
    <w:name w:val="HTML Cite"/>
    <w:basedOn w:val="DefaultParagraphFont"/>
    <w:uiPriority w:val="99"/>
    <w:semiHidden/>
    <w:unhideWhenUsed/>
    <w:rsid w:val="00CA4666"/>
    <w:rPr>
      <w:i/>
      <w:iCs/>
      <w:shd w:val="clear" w:color="auto" w:fill="FFFF00"/>
    </w:rPr>
  </w:style>
  <w:style w:type="paragraph" w:styleId="HTMLPreformatted">
    <w:name w:val="HTML Preformatted"/>
    <w:basedOn w:val="Normal"/>
    <w:link w:val="HTMLPreformattedChar"/>
    <w:uiPriority w:val="99"/>
    <w:semiHidden/>
    <w:unhideWhenUsed/>
    <w:rsid w:val="00CA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4666"/>
    <w:rPr>
      <w:rFonts w:ascii="Courier New" w:eastAsiaTheme="minorEastAsia" w:hAnsi="Courier New" w:cs="Courier New"/>
      <w:sz w:val="20"/>
      <w:szCs w:val="20"/>
    </w:rPr>
  </w:style>
  <w:style w:type="paragraph" w:styleId="NormalWeb">
    <w:name w:val="Normal (Web)"/>
    <w:basedOn w:val="Normal"/>
    <w:uiPriority w:val="99"/>
    <w:semiHidden/>
    <w:unhideWhenUsed/>
    <w:rsid w:val="00CA4666"/>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sid w:val="00CA4666"/>
    <w:pPr>
      <w:spacing w:after="0" w:line="240" w:lineRule="auto"/>
    </w:pPr>
    <w:rPr>
      <w:rFonts w:ascii="Verdana" w:eastAsia="Verdana" w:hAnsi="Verdana" w:cs="Times New Roman"/>
      <w:sz w:val="2"/>
      <w:szCs w:val="2"/>
    </w:rPr>
  </w:style>
  <w:style w:type="paragraph" w:customStyle="1" w:styleId="tagcollapsed">
    <w:name w:val="tag_collapsed"/>
    <w:basedOn w:val="Normal"/>
    <w:uiPriority w:val="99"/>
    <w:semiHidden/>
    <w:rsid w:val="00CA4666"/>
    <w:pPr>
      <w:pBdr>
        <w:top w:val="single" w:sz="4" w:space="0" w:color="auto"/>
        <w:left w:val="single" w:sz="4" w:space="0" w:color="auto"/>
        <w:bottom w:val="single" w:sz="4" w:space="0" w:color="auto"/>
        <w:right w:val="single" w:sz="4" w:space="0" w:color="auto"/>
      </w:pBdr>
      <w:shd w:val="clear" w:color="auto" w:fill="EEEEFF"/>
      <w:autoSpaceDE/>
      <w:autoSpaceDN/>
      <w:spacing w:before="100" w:beforeAutospacing="1" w:after="100" w:afterAutospacing="1"/>
      <w:ind w:right="72"/>
    </w:pPr>
    <w:rPr>
      <w:rFonts w:ascii="Arial" w:eastAsiaTheme="minorEastAsia" w:hAnsi="Arial" w:cs="Arial"/>
      <w:vanish/>
      <w:sz w:val="14"/>
      <w:szCs w:val="14"/>
    </w:rPr>
  </w:style>
  <w:style w:type="paragraph" w:customStyle="1" w:styleId="semt">
    <w:name w:val="s_emt"/>
    <w:basedOn w:val="Normal"/>
    <w:uiPriority w:val="99"/>
    <w:semiHidden/>
    <w:rsid w:val="00CA4666"/>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uiPriority w:val="99"/>
    <w:semiHidden/>
    <w:rsid w:val="00CA4666"/>
    <w:pPr>
      <w:autoSpaceDE/>
      <w:autoSpaceDN/>
      <w:ind w:left="180"/>
    </w:pPr>
    <w:rPr>
      <w:rFonts w:ascii="Times New Roman" w:eastAsiaTheme="minorEastAsia" w:hAnsi="Times New Roman"/>
      <w:sz w:val="24"/>
      <w:szCs w:val="24"/>
    </w:rPr>
  </w:style>
  <w:style w:type="paragraph" w:customStyle="1" w:styleId="sntashort">
    <w:name w:val="s_nta_short"/>
    <w:basedOn w:val="Normal"/>
    <w:uiPriority w:val="99"/>
    <w:semiHidden/>
    <w:rsid w:val="00CA4666"/>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uiPriority w:val="99"/>
    <w:semiHidden/>
    <w:rsid w:val="00CA4666"/>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uiPriority w:val="99"/>
    <w:semiHidden/>
    <w:rsid w:val="00CA4666"/>
    <w:pPr>
      <w:pBdr>
        <w:top w:val="dotted" w:sz="4" w:space="0" w:color="FEFEFE"/>
        <w:left w:val="dotted" w:sz="4" w:space="9" w:color="FEFEFE"/>
        <w:bottom w:val="dotted" w:sz="4" w:space="0" w:color="FEFEFE"/>
        <w:right w:val="dotted" w:sz="4" w:space="0" w:color="FEFEFE"/>
      </w:pBdr>
      <w:autoSpaceDE/>
      <w:autoSpaceDN/>
      <w:ind w:left="180"/>
    </w:pPr>
    <w:rPr>
      <w:rFonts w:ascii="Times New Roman" w:eastAsiaTheme="minorEastAsia" w:hAnsi="Times New Roman"/>
      <w:sz w:val="24"/>
      <w:szCs w:val="24"/>
    </w:rPr>
  </w:style>
  <w:style w:type="paragraph" w:customStyle="1" w:styleId="slitshort">
    <w:name w:val="s_lit_short"/>
    <w:basedOn w:val="Normal"/>
    <w:uiPriority w:val="99"/>
    <w:semiHidden/>
    <w:rsid w:val="00CA4666"/>
    <w:pPr>
      <w:pBdr>
        <w:top w:val="single" w:sz="4" w:space="0" w:color="000000"/>
        <w:left w:val="single" w:sz="4" w:space="0" w:color="000000"/>
        <w:bottom w:val="single" w:sz="4" w:space="0" w:color="000000"/>
        <w:right w:val="single" w:sz="4" w:space="0" w:color="000000"/>
      </w:pBdr>
      <w:shd w:val="clear" w:color="auto" w:fill="EEEEFF"/>
      <w:autoSpaceDE/>
      <w:autoSpaceDN/>
      <w:spacing w:before="100" w:beforeAutospacing="1" w:after="100" w:afterAutospacing="1"/>
    </w:pPr>
    <w:rPr>
      <w:rFonts w:ascii="Arial" w:eastAsiaTheme="minorEastAsia" w:hAnsi="Arial" w:cs="Arial"/>
      <w:vanish/>
      <w:sz w:val="12"/>
      <w:szCs w:val="12"/>
    </w:rPr>
  </w:style>
  <w:style w:type="paragraph" w:customStyle="1" w:styleId="saln">
    <w:name w:val="s_aln"/>
    <w:basedOn w:val="Normal"/>
    <w:uiPriority w:val="99"/>
    <w:semiHidden/>
    <w:rsid w:val="00CA4666"/>
    <w:pPr>
      <w:pBdr>
        <w:top w:val="dotted" w:sz="4" w:space="0" w:color="FEFEFE"/>
        <w:left w:val="dotted" w:sz="4" w:space="9" w:color="FEFEFE"/>
        <w:bottom w:val="dotted" w:sz="4" w:space="0" w:color="FEFEFE"/>
        <w:right w:val="dotted" w:sz="4" w:space="0" w:color="FEFEFE"/>
      </w:pBdr>
      <w:autoSpaceDE/>
      <w:autoSpaceDN/>
      <w:ind w:left="180"/>
    </w:pPr>
    <w:rPr>
      <w:rFonts w:ascii="Times New Roman" w:eastAsiaTheme="minorEastAsia" w:hAnsi="Times New Roman"/>
      <w:sz w:val="24"/>
      <w:szCs w:val="24"/>
    </w:rPr>
  </w:style>
  <w:style w:type="paragraph" w:customStyle="1" w:styleId="salnshort">
    <w:name w:val="s_aln_short"/>
    <w:basedOn w:val="Normal"/>
    <w:uiPriority w:val="99"/>
    <w:semiHidden/>
    <w:rsid w:val="00CA4666"/>
    <w:pPr>
      <w:pBdr>
        <w:top w:val="single" w:sz="4" w:space="0" w:color="000000"/>
        <w:left w:val="single" w:sz="4" w:space="0" w:color="000000"/>
        <w:bottom w:val="single" w:sz="4" w:space="0" w:color="000000"/>
        <w:right w:val="single" w:sz="4" w:space="0" w:color="000000"/>
      </w:pBdr>
      <w:shd w:val="clear" w:color="auto" w:fill="EEEEFF"/>
      <w:autoSpaceDE/>
      <w:autoSpaceDN/>
      <w:spacing w:before="100" w:beforeAutospacing="1" w:after="100" w:afterAutospacing="1"/>
    </w:pPr>
    <w:rPr>
      <w:rFonts w:ascii="Arial" w:eastAsiaTheme="minorEastAsia" w:hAnsi="Arial" w:cs="Arial"/>
      <w:vanish/>
      <w:sz w:val="12"/>
      <w:szCs w:val="12"/>
    </w:rPr>
  </w:style>
  <w:style w:type="paragraph" w:customStyle="1" w:styleId="slin">
    <w:name w:val="s_lin"/>
    <w:basedOn w:val="Normal"/>
    <w:uiPriority w:val="99"/>
    <w:semiHidden/>
    <w:rsid w:val="00CA4666"/>
    <w:pPr>
      <w:pBdr>
        <w:top w:val="dotted" w:sz="4" w:space="0" w:color="FEFEFE"/>
        <w:left w:val="dotted" w:sz="4" w:space="0" w:color="FEFEFE"/>
        <w:bottom w:val="dotted" w:sz="4" w:space="0" w:color="FEFEFE"/>
        <w:right w:val="dotted" w:sz="4"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uiPriority w:val="99"/>
    <w:semiHidden/>
    <w:rsid w:val="00CA4666"/>
    <w:pPr>
      <w:pBdr>
        <w:top w:val="single" w:sz="4" w:space="0" w:color="000000"/>
        <w:left w:val="single" w:sz="4" w:space="0" w:color="000000"/>
        <w:bottom w:val="single" w:sz="4" w:space="0" w:color="000000"/>
        <w:right w:val="single" w:sz="4" w:space="0" w:color="000000"/>
      </w:pBdr>
      <w:shd w:val="clear" w:color="auto" w:fill="EEEEFF"/>
      <w:autoSpaceDE/>
      <w:autoSpaceDN/>
      <w:spacing w:before="100" w:beforeAutospacing="1" w:after="100" w:afterAutospacing="1"/>
    </w:pPr>
    <w:rPr>
      <w:rFonts w:ascii="Arial" w:eastAsiaTheme="minorEastAsia" w:hAnsi="Arial" w:cs="Arial"/>
      <w:vanish/>
      <w:sz w:val="12"/>
      <w:szCs w:val="12"/>
    </w:rPr>
  </w:style>
  <w:style w:type="paragraph" w:customStyle="1" w:styleId="spct">
    <w:name w:val="s_pct"/>
    <w:basedOn w:val="Normal"/>
    <w:uiPriority w:val="99"/>
    <w:semiHidden/>
    <w:rsid w:val="00CA4666"/>
    <w:pPr>
      <w:pBdr>
        <w:top w:val="dotted" w:sz="4" w:space="0" w:color="FEFEFE"/>
        <w:left w:val="dotted" w:sz="4" w:space="15" w:color="FEFEFE"/>
        <w:bottom w:val="dotted" w:sz="4" w:space="0" w:color="FEFEFE"/>
        <w:right w:val="dotted" w:sz="4"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uiPriority w:val="99"/>
    <w:semiHidden/>
    <w:rsid w:val="00CA4666"/>
    <w:pPr>
      <w:pBdr>
        <w:top w:val="single" w:sz="4" w:space="0" w:color="000000"/>
        <w:left w:val="single" w:sz="4" w:space="0" w:color="000000"/>
        <w:bottom w:val="single" w:sz="4" w:space="0" w:color="000000"/>
        <w:right w:val="single" w:sz="4" w:space="0" w:color="000000"/>
      </w:pBdr>
      <w:shd w:val="clear" w:color="auto" w:fill="EEEEFF"/>
      <w:autoSpaceDE/>
      <w:autoSpaceDN/>
      <w:spacing w:before="100" w:beforeAutospacing="1" w:after="100" w:afterAutospacing="1"/>
    </w:pPr>
    <w:rPr>
      <w:rFonts w:ascii="Arial" w:eastAsiaTheme="minorEastAsia" w:hAnsi="Arial" w:cs="Arial"/>
      <w:vanish/>
      <w:sz w:val="12"/>
      <w:szCs w:val="12"/>
    </w:rPr>
  </w:style>
  <w:style w:type="paragraph" w:customStyle="1" w:styleId="aelementcenter">
    <w:name w:val="a_element_center"/>
    <w:basedOn w:val="Normal"/>
    <w:uiPriority w:val="99"/>
    <w:semiHidden/>
    <w:rsid w:val="00CA4666"/>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uiPriority w:val="99"/>
    <w:semiHidden/>
    <w:rsid w:val="00CA4666"/>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uiPriority w:val="99"/>
    <w:semiHidden/>
    <w:rsid w:val="00CA4666"/>
    <w:pPr>
      <w:autoSpaceDE/>
      <w:autoSpaceDN/>
      <w:spacing w:before="144" w:after="144"/>
    </w:pPr>
    <w:rPr>
      <w:rFonts w:ascii="Times New Roman" w:eastAsiaTheme="minorEastAsia" w:hAnsi="Times New Roman"/>
      <w:sz w:val="24"/>
      <w:szCs w:val="24"/>
    </w:rPr>
  </w:style>
  <w:style w:type="paragraph" w:customStyle="1" w:styleId="snta">
    <w:name w:val="s_nta"/>
    <w:basedOn w:val="Normal"/>
    <w:uiPriority w:val="99"/>
    <w:semiHidden/>
    <w:rsid w:val="00CA4666"/>
    <w:pPr>
      <w:pBdr>
        <w:top w:val="dotted" w:sz="4" w:space="0" w:color="FEFEFE"/>
        <w:left w:val="dotted" w:sz="4" w:space="0" w:color="FEFEFE"/>
        <w:bottom w:val="dotted" w:sz="4" w:space="0" w:color="FEFEFE"/>
        <w:right w:val="dotted" w:sz="4"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uiPriority w:val="99"/>
    <w:semiHidden/>
    <w:rsid w:val="00CA4666"/>
    <w:pPr>
      <w:pBdr>
        <w:top w:val="dotted" w:sz="4" w:space="0" w:color="FEFEFE"/>
        <w:left w:val="dotted" w:sz="4" w:space="0" w:color="FEFEFE"/>
        <w:bottom w:val="dotted" w:sz="4" w:space="0" w:color="FEFEFE"/>
        <w:right w:val="dotted" w:sz="4"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uiPriority w:val="99"/>
    <w:semiHidden/>
    <w:rsid w:val="00CA4666"/>
    <w:pPr>
      <w:pBdr>
        <w:top w:val="dotted" w:sz="4" w:space="0" w:color="FEFEFE"/>
        <w:left w:val="dotted" w:sz="4" w:space="0" w:color="FEFEFE"/>
        <w:bottom w:val="dotted" w:sz="4" w:space="0" w:color="FEFEFE"/>
        <w:right w:val="dotted" w:sz="4"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uiPriority w:val="99"/>
    <w:semiHidden/>
    <w:rsid w:val="00CA4666"/>
    <w:pPr>
      <w:pBdr>
        <w:top w:val="dotted" w:sz="4" w:space="0" w:color="FEFEFE"/>
        <w:left w:val="dotted" w:sz="4" w:space="0" w:color="FEFEFE"/>
        <w:bottom w:val="dotted" w:sz="4" w:space="0" w:color="FEFEFE"/>
        <w:right w:val="dotted" w:sz="4"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uiPriority w:val="99"/>
    <w:semiHidden/>
    <w:rsid w:val="00CA4666"/>
    <w:pPr>
      <w:pBdr>
        <w:top w:val="dotted" w:sz="4" w:space="0" w:color="FEFEFE"/>
        <w:left w:val="dotted" w:sz="4" w:space="0" w:color="FEFEFE"/>
        <w:bottom w:val="dotted" w:sz="4" w:space="0" w:color="FEFEFE"/>
        <w:right w:val="dotted" w:sz="4"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uiPriority w:val="99"/>
    <w:semiHidden/>
    <w:rsid w:val="00CA4666"/>
    <w:pPr>
      <w:pBdr>
        <w:top w:val="dotted" w:sz="4" w:space="0" w:color="FEFEFE"/>
        <w:left w:val="dotted" w:sz="4" w:space="0" w:color="FEFEFE"/>
        <w:bottom w:val="dotted" w:sz="4" w:space="0" w:color="FEFEFE"/>
        <w:right w:val="dotted" w:sz="4"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uiPriority w:val="99"/>
    <w:semiHidden/>
    <w:rsid w:val="00CA4666"/>
    <w:pPr>
      <w:pBdr>
        <w:top w:val="dotted" w:sz="4" w:space="0" w:color="FEFEFE"/>
        <w:left w:val="dotted" w:sz="4" w:space="0" w:color="FEFEFE"/>
        <w:bottom w:val="dotted" w:sz="4" w:space="0" w:color="FEFEFE"/>
        <w:right w:val="dotted" w:sz="4"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uiPriority w:val="99"/>
    <w:semiHidden/>
    <w:rsid w:val="00CA4666"/>
    <w:pPr>
      <w:pBdr>
        <w:top w:val="dotted" w:sz="4" w:space="0" w:color="FEFEFE"/>
        <w:left w:val="dotted" w:sz="4" w:space="0" w:color="FEFEFE"/>
        <w:bottom w:val="dotted" w:sz="4" w:space="0" w:color="FEFEFE"/>
        <w:right w:val="dotted" w:sz="4"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uiPriority w:val="99"/>
    <w:semiHidden/>
    <w:rsid w:val="00CA4666"/>
    <w:pPr>
      <w:pBdr>
        <w:top w:val="dotted" w:sz="4" w:space="0" w:color="FEFEFE"/>
        <w:left w:val="dotted" w:sz="4" w:space="0" w:color="FEFEFE"/>
        <w:bottom w:val="dotted" w:sz="4" w:space="0" w:color="FEFEFE"/>
        <w:right w:val="dotted" w:sz="4"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uiPriority w:val="99"/>
    <w:semiHidden/>
    <w:rsid w:val="00CA4666"/>
    <w:pPr>
      <w:pBdr>
        <w:top w:val="dotted" w:sz="4" w:space="0" w:color="FEFEFE"/>
        <w:left w:val="dotted" w:sz="4" w:space="0" w:color="FEFEFE"/>
        <w:bottom w:val="dotted" w:sz="4" w:space="0" w:color="FEFEFE"/>
        <w:right w:val="dotted" w:sz="4"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uiPriority w:val="99"/>
    <w:semiHidden/>
    <w:rsid w:val="00CA4666"/>
    <w:pPr>
      <w:pBdr>
        <w:top w:val="dotted" w:sz="4" w:space="0" w:color="FEFEFE"/>
        <w:left w:val="dotted" w:sz="4" w:space="0" w:color="FEFEFE"/>
        <w:bottom w:val="dotted" w:sz="4" w:space="0" w:color="FEFEFE"/>
        <w:right w:val="dotted" w:sz="4"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uiPriority w:val="99"/>
    <w:semiHidden/>
    <w:rsid w:val="00CA4666"/>
    <w:pPr>
      <w:pBdr>
        <w:top w:val="dotted" w:sz="4" w:space="0" w:color="FEFEFE"/>
        <w:left w:val="dotted" w:sz="4" w:space="0" w:color="FEFEFE"/>
        <w:bottom w:val="dotted" w:sz="4" w:space="0" w:color="FEFEFE"/>
        <w:right w:val="dotted" w:sz="4"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uiPriority w:val="99"/>
    <w:semiHidden/>
    <w:rsid w:val="00CA4666"/>
    <w:pPr>
      <w:pBdr>
        <w:top w:val="dotted" w:sz="4" w:space="0" w:color="FEFEFE"/>
        <w:left w:val="dotted" w:sz="4" w:space="0" w:color="FEFEFE"/>
        <w:bottom w:val="dotted" w:sz="4" w:space="0" w:color="FEFEFE"/>
        <w:right w:val="dotted" w:sz="4"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uiPriority w:val="99"/>
    <w:semiHidden/>
    <w:rsid w:val="00CA4666"/>
    <w:pPr>
      <w:pBdr>
        <w:top w:val="dotted" w:sz="4" w:space="0" w:color="FEFEFE"/>
        <w:left w:val="dotted" w:sz="4" w:space="0" w:color="FEFEFE"/>
        <w:bottom w:val="dotted" w:sz="4" w:space="0" w:color="FEFEFE"/>
        <w:right w:val="dotted" w:sz="4"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uiPriority w:val="99"/>
    <w:semiHidden/>
    <w:rsid w:val="00CA4666"/>
    <w:pPr>
      <w:autoSpaceDE/>
      <w:autoSpaceDN/>
      <w:jc w:val="center"/>
    </w:pPr>
    <w:rPr>
      <w:rFonts w:eastAsiaTheme="minorEastAsia"/>
      <w:b/>
      <w:bCs/>
      <w:color w:val="8B0000"/>
      <w:sz w:val="24"/>
      <w:szCs w:val="24"/>
    </w:rPr>
  </w:style>
  <w:style w:type="paragraph" w:customStyle="1" w:styleId="shdr">
    <w:name w:val="s_hdr"/>
    <w:basedOn w:val="Normal"/>
    <w:uiPriority w:val="99"/>
    <w:semiHidden/>
    <w:rsid w:val="00CA4666"/>
    <w:pPr>
      <w:autoSpaceDE/>
      <w:autoSpaceDN/>
      <w:spacing w:before="72" w:after="72"/>
      <w:ind w:left="72" w:right="72"/>
    </w:pPr>
    <w:rPr>
      <w:rFonts w:eastAsiaTheme="minorEastAsia"/>
      <w:b/>
      <w:bCs/>
      <w:color w:val="333333"/>
      <w:sz w:val="16"/>
    </w:rPr>
  </w:style>
  <w:style w:type="paragraph" w:customStyle="1" w:styleId="semtttl">
    <w:name w:val="s_emt_ttl"/>
    <w:basedOn w:val="Normal"/>
    <w:uiPriority w:val="99"/>
    <w:semiHidden/>
    <w:rsid w:val="00CA4666"/>
    <w:pPr>
      <w:autoSpaceDE/>
      <w:autoSpaceDN/>
      <w:spacing w:before="100" w:beforeAutospacing="1" w:after="100" w:afterAutospacing="1"/>
    </w:pPr>
    <w:rPr>
      <w:rFonts w:ascii="Arial" w:eastAsiaTheme="minorEastAsia" w:hAnsi="Arial" w:cs="Arial"/>
      <w:b/>
      <w:bCs/>
      <w:color w:val="000000"/>
      <w:sz w:val="17"/>
      <w:szCs w:val="17"/>
    </w:rPr>
  </w:style>
  <w:style w:type="paragraph" w:customStyle="1" w:styleId="semtbdy">
    <w:name w:val="s_emt_bdy"/>
    <w:basedOn w:val="Normal"/>
    <w:uiPriority w:val="99"/>
    <w:semiHidden/>
    <w:rsid w:val="00CA4666"/>
    <w:pPr>
      <w:autoSpaceDE/>
      <w:autoSpaceDN/>
      <w:spacing w:before="100" w:beforeAutospacing="1" w:after="100" w:afterAutospacing="1"/>
    </w:pPr>
    <w:rPr>
      <w:rFonts w:eastAsiaTheme="minorEastAsia"/>
      <w:b/>
      <w:bCs/>
      <w:color w:val="006400"/>
      <w:sz w:val="14"/>
      <w:szCs w:val="14"/>
    </w:rPr>
  </w:style>
  <w:style w:type="paragraph" w:customStyle="1" w:styleId="spub">
    <w:name w:val="s_pub"/>
    <w:basedOn w:val="Normal"/>
    <w:uiPriority w:val="99"/>
    <w:semiHidden/>
    <w:rsid w:val="00CA4666"/>
    <w:pPr>
      <w:autoSpaceDE/>
      <w:autoSpaceDN/>
      <w:spacing w:before="144" w:after="144"/>
      <w:ind w:left="144" w:right="144"/>
    </w:pPr>
    <w:rPr>
      <w:rFonts w:ascii="Arial" w:eastAsiaTheme="minorEastAsia" w:hAnsi="Arial" w:cs="Arial"/>
      <w:b/>
      <w:bCs/>
      <w:color w:val="000000"/>
      <w:sz w:val="17"/>
      <w:szCs w:val="17"/>
    </w:rPr>
  </w:style>
  <w:style w:type="paragraph" w:customStyle="1" w:styleId="spubbdy">
    <w:name w:val="s_pub_bdy"/>
    <w:basedOn w:val="Normal"/>
    <w:uiPriority w:val="99"/>
    <w:semiHidden/>
    <w:rsid w:val="00CA4666"/>
    <w:pPr>
      <w:autoSpaceDE/>
      <w:autoSpaceDN/>
      <w:spacing w:before="100" w:beforeAutospacing="1" w:after="100" w:afterAutospacing="1"/>
    </w:pPr>
    <w:rPr>
      <w:rFonts w:eastAsiaTheme="minorEastAsia"/>
      <w:b/>
      <w:bCs/>
      <w:color w:val="24689B"/>
      <w:sz w:val="17"/>
      <w:szCs w:val="17"/>
    </w:rPr>
  </w:style>
  <w:style w:type="paragraph" w:customStyle="1" w:styleId="sntapar">
    <w:name w:val="s_nta_par"/>
    <w:basedOn w:val="Normal"/>
    <w:uiPriority w:val="99"/>
    <w:semiHidden/>
    <w:rsid w:val="00CA4666"/>
    <w:pPr>
      <w:autoSpaceDE/>
      <w:autoSpaceDN/>
      <w:spacing w:before="100" w:beforeAutospacing="1" w:after="100" w:afterAutospacing="1"/>
    </w:pPr>
    <w:rPr>
      <w:rFonts w:eastAsiaTheme="minorEastAsia"/>
      <w:color w:val="000000"/>
      <w:sz w:val="13"/>
      <w:szCs w:val="13"/>
    </w:rPr>
  </w:style>
  <w:style w:type="paragraph" w:customStyle="1" w:styleId="snccpar">
    <w:name w:val="s_ncc_par"/>
    <w:basedOn w:val="Normal"/>
    <w:uiPriority w:val="99"/>
    <w:semiHidden/>
    <w:rsid w:val="00CA4666"/>
    <w:pPr>
      <w:autoSpaceDE/>
      <w:autoSpaceDN/>
      <w:spacing w:before="100" w:beforeAutospacing="1" w:after="100" w:afterAutospacing="1"/>
    </w:pPr>
    <w:rPr>
      <w:rFonts w:eastAsiaTheme="minorEastAsia"/>
      <w:color w:val="808080"/>
      <w:sz w:val="13"/>
      <w:szCs w:val="13"/>
    </w:rPr>
  </w:style>
  <w:style w:type="paragraph" w:customStyle="1" w:styleId="ssmnpar">
    <w:name w:val="s_smn_par"/>
    <w:basedOn w:val="Normal"/>
    <w:uiPriority w:val="99"/>
    <w:semiHidden/>
    <w:rsid w:val="00CA4666"/>
    <w:pPr>
      <w:autoSpaceDE/>
      <w:autoSpaceDN/>
      <w:spacing w:before="100" w:beforeAutospacing="1" w:after="100" w:afterAutospacing="1"/>
      <w:jc w:val="center"/>
    </w:pPr>
    <w:rPr>
      <w:rFonts w:eastAsiaTheme="minorEastAsia"/>
      <w:b/>
      <w:bCs/>
      <w:color w:val="24689B"/>
      <w:sz w:val="13"/>
      <w:szCs w:val="13"/>
    </w:rPr>
  </w:style>
  <w:style w:type="paragraph" w:customStyle="1" w:styleId="ssmn">
    <w:name w:val="s_smn"/>
    <w:basedOn w:val="Normal"/>
    <w:uiPriority w:val="99"/>
    <w:semiHidden/>
    <w:rsid w:val="00CA4666"/>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uiPriority w:val="99"/>
    <w:semiHidden/>
    <w:rsid w:val="00CA4666"/>
    <w:pPr>
      <w:autoSpaceDE/>
      <w:autoSpaceDN/>
      <w:spacing w:before="100" w:beforeAutospacing="1" w:after="100" w:afterAutospacing="1"/>
    </w:pPr>
    <w:rPr>
      <w:rFonts w:eastAsiaTheme="minorEastAsia"/>
      <w:b/>
      <w:bCs/>
      <w:color w:val="24689B"/>
      <w:sz w:val="16"/>
    </w:rPr>
  </w:style>
  <w:style w:type="paragraph" w:customStyle="1" w:styleId="snccttl">
    <w:name w:val="s_ncc_ttl"/>
    <w:basedOn w:val="Normal"/>
    <w:uiPriority w:val="99"/>
    <w:semiHidden/>
    <w:rsid w:val="00CA4666"/>
    <w:pPr>
      <w:autoSpaceDE/>
      <w:autoSpaceDN/>
      <w:spacing w:before="100" w:beforeAutospacing="1" w:after="100" w:afterAutospacing="1"/>
    </w:pPr>
    <w:rPr>
      <w:rFonts w:eastAsiaTheme="minorEastAsia"/>
      <w:b/>
      <w:bCs/>
      <w:color w:val="24689B"/>
      <w:sz w:val="16"/>
    </w:rPr>
  </w:style>
  <w:style w:type="paragraph" w:customStyle="1" w:styleId="scit">
    <w:name w:val="s_cit"/>
    <w:basedOn w:val="Normal"/>
    <w:uiPriority w:val="99"/>
    <w:semiHidden/>
    <w:rsid w:val="00CA4666"/>
    <w:pPr>
      <w:shd w:val="clear" w:color="auto" w:fill="FFFF00"/>
      <w:autoSpaceDE/>
      <w:autoSpaceDN/>
      <w:spacing w:before="144" w:after="144"/>
      <w:ind w:left="144" w:right="144"/>
    </w:pPr>
    <w:rPr>
      <w:rFonts w:ascii="Times New Roman" w:eastAsiaTheme="minorEastAsia" w:hAnsi="Times New Roman"/>
      <w:sz w:val="13"/>
      <w:szCs w:val="13"/>
    </w:rPr>
  </w:style>
  <w:style w:type="paragraph" w:customStyle="1" w:styleId="sartttl">
    <w:name w:val="s_art_ttl"/>
    <w:basedOn w:val="Normal"/>
    <w:uiPriority w:val="99"/>
    <w:semiHidden/>
    <w:rsid w:val="00CA4666"/>
    <w:pPr>
      <w:autoSpaceDE/>
      <w:autoSpaceDN/>
    </w:pPr>
    <w:rPr>
      <w:rFonts w:eastAsiaTheme="minorEastAsia"/>
      <w:b/>
      <w:bCs/>
      <w:color w:val="24689B"/>
      <w:sz w:val="16"/>
    </w:rPr>
  </w:style>
  <w:style w:type="paragraph" w:customStyle="1" w:styleId="sartden">
    <w:name w:val="s_art_den"/>
    <w:basedOn w:val="Normal"/>
    <w:uiPriority w:val="99"/>
    <w:semiHidden/>
    <w:rsid w:val="00CA4666"/>
    <w:pPr>
      <w:autoSpaceDE/>
      <w:autoSpaceDN/>
    </w:pPr>
    <w:rPr>
      <w:rFonts w:eastAsiaTheme="minorEastAsia"/>
      <w:b/>
      <w:bCs/>
      <w:color w:val="24689B"/>
      <w:sz w:val="16"/>
    </w:rPr>
  </w:style>
  <w:style w:type="paragraph" w:customStyle="1" w:styleId="sporttl">
    <w:name w:val="s_por_ttl"/>
    <w:basedOn w:val="Normal"/>
    <w:uiPriority w:val="99"/>
    <w:semiHidden/>
    <w:rsid w:val="00CA4666"/>
    <w:pPr>
      <w:autoSpaceDE/>
      <w:autoSpaceDN/>
    </w:pPr>
    <w:rPr>
      <w:rFonts w:eastAsiaTheme="minorEastAsia"/>
      <w:b/>
      <w:bCs/>
      <w:color w:val="8B0000"/>
      <w:sz w:val="17"/>
      <w:szCs w:val="17"/>
    </w:rPr>
  </w:style>
  <w:style w:type="paragraph" w:customStyle="1" w:styleId="sporden">
    <w:name w:val="s_por_den"/>
    <w:basedOn w:val="Normal"/>
    <w:uiPriority w:val="99"/>
    <w:semiHidden/>
    <w:rsid w:val="00CA4666"/>
    <w:pPr>
      <w:autoSpaceDE/>
      <w:autoSpaceDN/>
    </w:pPr>
    <w:rPr>
      <w:rFonts w:eastAsiaTheme="minorEastAsia"/>
      <w:b/>
      <w:bCs/>
      <w:color w:val="8B0000"/>
      <w:sz w:val="17"/>
      <w:szCs w:val="17"/>
    </w:rPr>
  </w:style>
  <w:style w:type="paragraph" w:customStyle="1" w:styleId="sblcttl">
    <w:name w:val="s_blc_ttl"/>
    <w:basedOn w:val="Normal"/>
    <w:uiPriority w:val="99"/>
    <w:semiHidden/>
    <w:rsid w:val="00CA4666"/>
    <w:pPr>
      <w:autoSpaceDE/>
      <w:autoSpaceDN/>
    </w:pPr>
    <w:rPr>
      <w:rFonts w:eastAsiaTheme="minorEastAsia"/>
      <w:b/>
      <w:bCs/>
      <w:color w:val="8B0000"/>
      <w:sz w:val="17"/>
      <w:szCs w:val="17"/>
    </w:rPr>
  </w:style>
  <w:style w:type="paragraph" w:customStyle="1" w:styleId="srefttl">
    <w:name w:val="s_ref_ttl"/>
    <w:basedOn w:val="Normal"/>
    <w:uiPriority w:val="99"/>
    <w:semiHidden/>
    <w:rsid w:val="00CA4666"/>
    <w:pPr>
      <w:autoSpaceDE/>
      <w:autoSpaceDN/>
      <w:spacing w:before="100" w:beforeAutospacing="1" w:after="100" w:afterAutospacing="1"/>
    </w:pPr>
    <w:rPr>
      <w:rFonts w:ascii="verdcana" w:eastAsiaTheme="minorEastAsia" w:hAnsi="verdcana"/>
      <w:b/>
      <w:bCs/>
      <w:color w:val="24689B"/>
      <w:sz w:val="16"/>
    </w:rPr>
  </w:style>
  <w:style w:type="paragraph" w:customStyle="1" w:styleId="sanxttl">
    <w:name w:val="s_anx_ttl"/>
    <w:basedOn w:val="Normal"/>
    <w:uiPriority w:val="99"/>
    <w:semiHidden/>
    <w:rsid w:val="00CA4666"/>
    <w:pPr>
      <w:autoSpaceDE/>
      <w:autoSpaceDN/>
      <w:jc w:val="center"/>
    </w:pPr>
    <w:rPr>
      <w:rFonts w:eastAsiaTheme="minorEastAsia"/>
      <w:b/>
      <w:bCs/>
      <w:color w:val="24689B"/>
      <w:sz w:val="16"/>
    </w:rPr>
  </w:style>
  <w:style w:type="paragraph" w:customStyle="1" w:styleId="sanxden">
    <w:name w:val="s_anx_den"/>
    <w:basedOn w:val="Normal"/>
    <w:uiPriority w:val="99"/>
    <w:semiHidden/>
    <w:rsid w:val="00CA4666"/>
    <w:pPr>
      <w:autoSpaceDE/>
      <w:autoSpaceDN/>
      <w:jc w:val="center"/>
    </w:pPr>
    <w:rPr>
      <w:rFonts w:eastAsiaTheme="minorEastAsia"/>
      <w:b/>
      <w:bCs/>
      <w:color w:val="24689B"/>
      <w:sz w:val="16"/>
    </w:rPr>
  </w:style>
  <w:style w:type="paragraph" w:customStyle="1" w:styleId="sapnttl">
    <w:name w:val="s_apn_ttl"/>
    <w:basedOn w:val="Normal"/>
    <w:uiPriority w:val="99"/>
    <w:semiHidden/>
    <w:rsid w:val="00CA4666"/>
    <w:pPr>
      <w:autoSpaceDE/>
      <w:autoSpaceDN/>
    </w:pPr>
    <w:rPr>
      <w:rFonts w:eastAsiaTheme="minorEastAsia"/>
      <w:b/>
      <w:bCs/>
      <w:color w:val="24689B"/>
      <w:sz w:val="16"/>
    </w:rPr>
  </w:style>
  <w:style w:type="paragraph" w:customStyle="1" w:styleId="sapnden">
    <w:name w:val="s_apn_den"/>
    <w:basedOn w:val="Normal"/>
    <w:uiPriority w:val="99"/>
    <w:semiHidden/>
    <w:rsid w:val="00CA4666"/>
    <w:pPr>
      <w:autoSpaceDE/>
      <w:autoSpaceDN/>
    </w:pPr>
    <w:rPr>
      <w:rFonts w:eastAsiaTheme="minorEastAsia"/>
      <w:b/>
      <w:bCs/>
      <w:color w:val="24689B"/>
      <w:sz w:val="16"/>
    </w:rPr>
  </w:style>
  <w:style w:type="paragraph" w:customStyle="1" w:styleId="scrtttl">
    <w:name w:val="s_crt_ttl"/>
    <w:basedOn w:val="Normal"/>
    <w:uiPriority w:val="99"/>
    <w:semiHidden/>
    <w:rsid w:val="00CA4666"/>
    <w:pPr>
      <w:autoSpaceDE/>
      <w:autoSpaceDN/>
      <w:jc w:val="center"/>
    </w:pPr>
    <w:rPr>
      <w:rFonts w:eastAsiaTheme="minorEastAsia"/>
      <w:b/>
      <w:bCs/>
      <w:color w:val="006400"/>
      <w:sz w:val="22"/>
      <w:szCs w:val="22"/>
    </w:rPr>
  </w:style>
  <w:style w:type="paragraph" w:customStyle="1" w:styleId="scrtden">
    <w:name w:val="s_crt_den"/>
    <w:basedOn w:val="Normal"/>
    <w:uiPriority w:val="99"/>
    <w:semiHidden/>
    <w:rsid w:val="00CA4666"/>
    <w:pPr>
      <w:autoSpaceDE/>
      <w:autoSpaceDN/>
      <w:jc w:val="center"/>
    </w:pPr>
    <w:rPr>
      <w:rFonts w:eastAsiaTheme="minorEastAsia"/>
      <w:b/>
      <w:bCs/>
      <w:color w:val="006400"/>
      <w:sz w:val="22"/>
      <w:szCs w:val="22"/>
    </w:rPr>
  </w:style>
  <w:style w:type="paragraph" w:customStyle="1" w:styleId="sprtttl">
    <w:name w:val="s_prt_ttl"/>
    <w:basedOn w:val="Normal"/>
    <w:uiPriority w:val="99"/>
    <w:semiHidden/>
    <w:rsid w:val="00CA4666"/>
    <w:pPr>
      <w:autoSpaceDE/>
      <w:autoSpaceDN/>
      <w:jc w:val="center"/>
    </w:pPr>
    <w:rPr>
      <w:rFonts w:eastAsiaTheme="minorEastAsia"/>
      <w:b/>
      <w:bCs/>
      <w:color w:val="006400"/>
      <w:sz w:val="22"/>
      <w:szCs w:val="22"/>
    </w:rPr>
  </w:style>
  <w:style w:type="paragraph" w:customStyle="1" w:styleId="sprtden">
    <w:name w:val="s_prt_den"/>
    <w:basedOn w:val="Normal"/>
    <w:uiPriority w:val="99"/>
    <w:semiHidden/>
    <w:rsid w:val="00CA4666"/>
    <w:pPr>
      <w:autoSpaceDE/>
      <w:autoSpaceDN/>
      <w:jc w:val="center"/>
    </w:pPr>
    <w:rPr>
      <w:rFonts w:eastAsiaTheme="minorEastAsia"/>
      <w:b/>
      <w:bCs/>
      <w:color w:val="006400"/>
      <w:sz w:val="22"/>
      <w:szCs w:val="22"/>
    </w:rPr>
  </w:style>
  <w:style w:type="paragraph" w:customStyle="1" w:styleId="slitttl">
    <w:name w:val="s_lit_ttl"/>
    <w:basedOn w:val="Normal"/>
    <w:uiPriority w:val="99"/>
    <w:semiHidden/>
    <w:rsid w:val="00CA4666"/>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uiPriority w:val="99"/>
    <w:semiHidden/>
    <w:rsid w:val="00CA4666"/>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uiPriority w:val="99"/>
    <w:semiHidden/>
    <w:rsid w:val="00CA4666"/>
    <w:pPr>
      <w:autoSpaceDE/>
      <w:autoSpaceDN/>
      <w:spacing w:before="100" w:beforeAutospacing="1" w:after="100" w:afterAutospacing="1"/>
    </w:pPr>
    <w:rPr>
      <w:rFonts w:eastAsiaTheme="minorEastAsia"/>
      <w:b/>
      <w:bCs/>
      <w:color w:val="24689B"/>
      <w:sz w:val="17"/>
      <w:szCs w:val="17"/>
    </w:rPr>
  </w:style>
  <w:style w:type="paragraph" w:customStyle="1" w:styleId="spctttl">
    <w:name w:val="s_pct_ttl"/>
    <w:basedOn w:val="Normal"/>
    <w:uiPriority w:val="99"/>
    <w:semiHidden/>
    <w:rsid w:val="00CA4666"/>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uiPriority w:val="99"/>
    <w:semiHidden/>
    <w:rsid w:val="00CA4666"/>
    <w:pPr>
      <w:autoSpaceDE/>
      <w:autoSpaceDN/>
      <w:jc w:val="center"/>
    </w:pPr>
    <w:rPr>
      <w:rFonts w:eastAsiaTheme="minorEastAsia"/>
      <w:b/>
      <w:bCs/>
      <w:color w:val="8B0000"/>
      <w:sz w:val="20"/>
      <w:szCs w:val="20"/>
    </w:rPr>
  </w:style>
  <w:style w:type="paragraph" w:customStyle="1" w:styleId="sttlden">
    <w:name w:val="s_ttl_den"/>
    <w:basedOn w:val="Normal"/>
    <w:uiPriority w:val="99"/>
    <w:semiHidden/>
    <w:rsid w:val="00CA4666"/>
    <w:pPr>
      <w:autoSpaceDE/>
      <w:autoSpaceDN/>
      <w:jc w:val="center"/>
    </w:pPr>
    <w:rPr>
      <w:rFonts w:eastAsiaTheme="minorEastAsia"/>
      <w:b/>
      <w:bCs/>
      <w:color w:val="8B0000"/>
      <w:sz w:val="20"/>
      <w:szCs w:val="20"/>
    </w:rPr>
  </w:style>
  <w:style w:type="paragraph" w:customStyle="1" w:styleId="scapttl">
    <w:name w:val="s_cap_ttl"/>
    <w:basedOn w:val="Normal"/>
    <w:uiPriority w:val="99"/>
    <w:semiHidden/>
    <w:rsid w:val="00CA4666"/>
    <w:pPr>
      <w:autoSpaceDE/>
      <w:autoSpaceDN/>
      <w:jc w:val="center"/>
    </w:pPr>
    <w:rPr>
      <w:rFonts w:eastAsiaTheme="minorEastAsia"/>
      <w:b/>
      <w:bCs/>
      <w:color w:val="A52A2A"/>
      <w:sz w:val="19"/>
      <w:szCs w:val="19"/>
    </w:rPr>
  </w:style>
  <w:style w:type="paragraph" w:customStyle="1" w:styleId="scapden">
    <w:name w:val="s_cap_den"/>
    <w:basedOn w:val="Normal"/>
    <w:uiPriority w:val="99"/>
    <w:semiHidden/>
    <w:rsid w:val="00CA4666"/>
    <w:pPr>
      <w:autoSpaceDE/>
      <w:autoSpaceDN/>
      <w:jc w:val="center"/>
    </w:pPr>
    <w:rPr>
      <w:rFonts w:eastAsiaTheme="minorEastAsia"/>
      <w:b/>
      <w:bCs/>
      <w:color w:val="A52A2A"/>
      <w:sz w:val="19"/>
      <w:szCs w:val="19"/>
    </w:rPr>
  </w:style>
  <w:style w:type="paragraph" w:customStyle="1" w:styleId="ssbcttl">
    <w:name w:val="s_sbc_ttl"/>
    <w:basedOn w:val="Normal"/>
    <w:uiPriority w:val="99"/>
    <w:semiHidden/>
    <w:rsid w:val="00CA4666"/>
    <w:pPr>
      <w:autoSpaceDE/>
      <w:autoSpaceDN/>
    </w:pPr>
    <w:rPr>
      <w:rFonts w:eastAsiaTheme="minorEastAsia"/>
      <w:b/>
      <w:bCs/>
      <w:color w:val="000000"/>
      <w:szCs w:val="18"/>
    </w:rPr>
  </w:style>
  <w:style w:type="paragraph" w:customStyle="1" w:styleId="ssbcden">
    <w:name w:val="s_sbc_den"/>
    <w:basedOn w:val="Normal"/>
    <w:uiPriority w:val="99"/>
    <w:semiHidden/>
    <w:rsid w:val="00CA4666"/>
    <w:pPr>
      <w:autoSpaceDE/>
      <w:autoSpaceDN/>
    </w:pPr>
    <w:rPr>
      <w:rFonts w:eastAsiaTheme="minorEastAsia"/>
      <w:b/>
      <w:bCs/>
      <w:color w:val="000000"/>
      <w:szCs w:val="18"/>
    </w:rPr>
  </w:style>
  <w:style w:type="paragraph" w:customStyle="1" w:styleId="ssecttl">
    <w:name w:val="s_sec_ttl"/>
    <w:basedOn w:val="Normal"/>
    <w:uiPriority w:val="99"/>
    <w:semiHidden/>
    <w:rsid w:val="00CA4666"/>
    <w:pPr>
      <w:autoSpaceDE/>
      <w:autoSpaceDN/>
      <w:jc w:val="center"/>
    </w:pPr>
    <w:rPr>
      <w:rFonts w:eastAsiaTheme="minorEastAsia"/>
      <w:b/>
      <w:bCs/>
      <w:color w:val="000000"/>
      <w:szCs w:val="18"/>
    </w:rPr>
  </w:style>
  <w:style w:type="paragraph" w:customStyle="1" w:styleId="ssecden">
    <w:name w:val="s_sec_den"/>
    <w:basedOn w:val="Normal"/>
    <w:uiPriority w:val="99"/>
    <w:semiHidden/>
    <w:rsid w:val="00CA4666"/>
    <w:pPr>
      <w:autoSpaceDE/>
      <w:autoSpaceDN/>
      <w:jc w:val="center"/>
    </w:pPr>
    <w:rPr>
      <w:rFonts w:eastAsiaTheme="minorEastAsia"/>
      <w:b/>
      <w:bCs/>
      <w:color w:val="000000"/>
      <w:szCs w:val="18"/>
    </w:rPr>
  </w:style>
  <w:style w:type="paragraph" w:customStyle="1" w:styleId="sprgttl">
    <w:name w:val="s_prg_ttl"/>
    <w:basedOn w:val="Normal"/>
    <w:uiPriority w:val="99"/>
    <w:semiHidden/>
    <w:rsid w:val="00CA4666"/>
    <w:pPr>
      <w:autoSpaceDE/>
      <w:autoSpaceDN/>
      <w:jc w:val="center"/>
    </w:pPr>
    <w:rPr>
      <w:rFonts w:eastAsiaTheme="minorEastAsia"/>
      <w:b/>
      <w:bCs/>
      <w:color w:val="000000"/>
      <w:sz w:val="17"/>
      <w:szCs w:val="17"/>
    </w:rPr>
  </w:style>
  <w:style w:type="paragraph" w:customStyle="1" w:styleId="sprgden">
    <w:name w:val="s_prg_den"/>
    <w:basedOn w:val="Normal"/>
    <w:uiPriority w:val="99"/>
    <w:semiHidden/>
    <w:rsid w:val="00CA4666"/>
    <w:pPr>
      <w:autoSpaceDE/>
      <w:autoSpaceDN/>
      <w:jc w:val="center"/>
    </w:pPr>
    <w:rPr>
      <w:rFonts w:eastAsiaTheme="minorEastAsia"/>
      <w:b/>
      <w:bCs/>
      <w:color w:val="000000"/>
      <w:sz w:val="17"/>
      <w:szCs w:val="17"/>
    </w:rPr>
  </w:style>
  <w:style w:type="paragraph" w:customStyle="1" w:styleId="smrc">
    <w:name w:val="s_mrc"/>
    <w:basedOn w:val="Normal"/>
    <w:uiPriority w:val="99"/>
    <w:semiHidden/>
    <w:rsid w:val="00CA4666"/>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uiPriority w:val="99"/>
    <w:semiHidden/>
    <w:rsid w:val="00CA4666"/>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uiPriority w:val="99"/>
    <w:semiHidden/>
    <w:rsid w:val="00CA4666"/>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uiPriority w:val="99"/>
    <w:semiHidden/>
    <w:rsid w:val="00CA4666"/>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uiPriority w:val="99"/>
    <w:semiHidden/>
    <w:rsid w:val="00CA4666"/>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uiPriority w:val="99"/>
    <w:semiHidden/>
    <w:rsid w:val="00CA4666"/>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uiPriority w:val="99"/>
    <w:semiHidden/>
    <w:rsid w:val="00CA4666"/>
    <w:pPr>
      <w:pBdr>
        <w:top w:val="single" w:sz="4" w:space="0" w:color="000000"/>
        <w:left w:val="single" w:sz="4" w:space="0" w:color="000000"/>
        <w:bottom w:val="single" w:sz="4" w:space="0" w:color="000000"/>
        <w:right w:val="single" w:sz="4"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spar1">
    <w:name w:val="s_par1"/>
    <w:basedOn w:val="Normal"/>
    <w:uiPriority w:val="99"/>
    <w:semiHidden/>
    <w:rsid w:val="00CA4666"/>
    <w:pPr>
      <w:autoSpaceDE/>
      <w:autoSpaceDN/>
    </w:pPr>
    <w:rPr>
      <w:rFonts w:eastAsiaTheme="minorEastAsia"/>
      <w:sz w:val="12"/>
      <w:szCs w:val="12"/>
    </w:rPr>
  </w:style>
  <w:style w:type="paragraph" w:customStyle="1" w:styleId="spar2">
    <w:name w:val="s_par2"/>
    <w:basedOn w:val="Normal"/>
    <w:uiPriority w:val="99"/>
    <w:semiHidden/>
    <w:rsid w:val="00CA4666"/>
    <w:pPr>
      <w:autoSpaceDE/>
      <w:autoSpaceDN/>
      <w:ind w:left="180"/>
    </w:pPr>
    <w:rPr>
      <w:rFonts w:eastAsiaTheme="minorEastAsia"/>
      <w:sz w:val="8"/>
      <w:szCs w:val="8"/>
    </w:rPr>
  </w:style>
  <w:style w:type="character" w:customStyle="1" w:styleId="sden1">
    <w:name w:val="s_den1"/>
    <w:basedOn w:val="DefaultParagraphFont"/>
    <w:rsid w:val="00CA4666"/>
    <w:rPr>
      <w:rFonts w:ascii="Verdana" w:hAnsi="Verdana" w:hint="default"/>
      <w:b/>
      <w:bCs/>
      <w:vanish w:val="0"/>
      <w:webHidden w:val="0"/>
      <w:color w:val="8B0000"/>
      <w:sz w:val="24"/>
      <w:szCs w:val="24"/>
      <w:shd w:val="clear" w:color="auto" w:fill="FFFFFF"/>
      <w:specVanish w:val="0"/>
    </w:rPr>
  </w:style>
  <w:style w:type="character" w:customStyle="1" w:styleId="semtttl1">
    <w:name w:val="s_emt_ttl1"/>
    <w:basedOn w:val="DefaultParagraphFont"/>
    <w:rsid w:val="00CA4666"/>
    <w:rPr>
      <w:rFonts w:ascii="Arial" w:hAnsi="Arial" w:cs="Arial" w:hint="default"/>
      <w:b/>
      <w:bCs/>
      <w:color w:val="000000"/>
      <w:sz w:val="17"/>
      <w:szCs w:val="17"/>
      <w:shd w:val="clear" w:color="auto" w:fill="FFFFFF"/>
    </w:rPr>
  </w:style>
  <w:style w:type="character" w:customStyle="1" w:styleId="semtbdy1">
    <w:name w:val="s_emt_bdy1"/>
    <w:basedOn w:val="DefaultParagraphFont"/>
    <w:rsid w:val="00CA4666"/>
    <w:rPr>
      <w:rFonts w:ascii="Verdana" w:hAnsi="Verdana" w:hint="default"/>
      <w:b/>
      <w:bCs/>
      <w:color w:val="006400"/>
      <w:sz w:val="14"/>
      <w:szCs w:val="14"/>
      <w:shd w:val="clear" w:color="auto" w:fill="FFFFFF"/>
    </w:rPr>
  </w:style>
  <w:style w:type="character" w:customStyle="1" w:styleId="spub1">
    <w:name w:val="s_pub1"/>
    <w:basedOn w:val="DefaultParagraphFont"/>
    <w:rsid w:val="00CA4666"/>
    <w:rPr>
      <w:rFonts w:ascii="Arial" w:hAnsi="Arial" w:cs="Arial" w:hint="default"/>
      <w:b/>
      <w:bCs/>
      <w:vanish w:val="0"/>
      <w:webHidden w:val="0"/>
      <w:color w:val="000000"/>
      <w:sz w:val="17"/>
      <w:szCs w:val="17"/>
      <w:shd w:val="clear" w:color="auto" w:fill="FFFFFF"/>
      <w:specVanish w:val="0"/>
    </w:rPr>
  </w:style>
  <w:style w:type="character" w:customStyle="1" w:styleId="spubttl">
    <w:name w:val="s_pub_ttl"/>
    <w:basedOn w:val="DefaultParagraphFont"/>
    <w:rsid w:val="00CA4666"/>
    <w:rPr>
      <w:rFonts w:ascii="Verdana" w:hAnsi="Verdana" w:hint="default"/>
      <w:b w:val="0"/>
      <w:bCs w:val="0"/>
      <w:color w:val="000000"/>
      <w:sz w:val="16"/>
      <w:szCs w:val="16"/>
      <w:shd w:val="clear" w:color="auto" w:fill="FFFFFF"/>
    </w:rPr>
  </w:style>
  <w:style w:type="character" w:customStyle="1" w:styleId="spubbdy1">
    <w:name w:val="s_pub_bdy1"/>
    <w:basedOn w:val="DefaultParagraphFont"/>
    <w:rsid w:val="00CA4666"/>
    <w:rPr>
      <w:rFonts w:ascii="Verdana" w:hAnsi="Verdana" w:hint="default"/>
      <w:b/>
      <w:bCs/>
      <w:color w:val="24689B"/>
      <w:sz w:val="17"/>
      <w:szCs w:val="17"/>
      <w:shd w:val="clear" w:color="auto" w:fill="FFFFFF"/>
    </w:rPr>
  </w:style>
  <w:style w:type="character" w:customStyle="1" w:styleId="spar3">
    <w:name w:val="s_par3"/>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capbdy">
    <w:name w:val="s_cap_bdy"/>
    <w:basedOn w:val="DefaultParagraphFont"/>
    <w:rsid w:val="00CA4666"/>
    <w:rPr>
      <w:rFonts w:ascii="Verdana" w:hAnsi="Verdana" w:hint="default"/>
      <w:b w:val="0"/>
      <w:bCs w:val="0"/>
      <w:color w:val="000000"/>
      <w:sz w:val="16"/>
      <w:szCs w:val="16"/>
      <w:shd w:val="clear" w:color="auto" w:fill="FFFFFF"/>
    </w:rPr>
  </w:style>
  <w:style w:type="character" w:customStyle="1" w:styleId="sartbdy">
    <w:name w:val="s_art_bdy"/>
    <w:basedOn w:val="DefaultParagraphFont"/>
    <w:rsid w:val="00CA4666"/>
    <w:rPr>
      <w:rFonts w:ascii="Verdana" w:hAnsi="Verdana" w:hint="default"/>
      <w:b w:val="0"/>
      <w:bCs w:val="0"/>
      <w:color w:val="000000"/>
      <w:sz w:val="16"/>
      <w:szCs w:val="16"/>
      <w:shd w:val="clear" w:color="auto" w:fill="FFFFFF"/>
    </w:rPr>
  </w:style>
  <w:style w:type="character" w:customStyle="1" w:styleId="spar4">
    <w:name w:val="s_par4"/>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litttl1">
    <w:name w:val="s_lit_ttl1"/>
    <w:basedOn w:val="DefaultParagraphFont"/>
    <w:rsid w:val="00CA4666"/>
    <w:rPr>
      <w:rFonts w:ascii="Verdana" w:hAnsi="Verdana" w:hint="default"/>
      <w:b/>
      <w:bCs/>
      <w:vanish w:val="0"/>
      <w:webHidden w:val="0"/>
      <w:color w:val="8B0000"/>
      <w:sz w:val="16"/>
      <w:szCs w:val="16"/>
      <w:shd w:val="clear" w:color="auto" w:fill="FFFFFF"/>
      <w:specVanish w:val="0"/>
    </w:rPr>
  </w:style>
  <w:style w:type="character" w:customStyle="1" w:styleId="slitbdy">
    <w:name w:val="s_lit_bdy"/>
    <w:basedOn w:val="DefaultParagraphFont"/>
    <w:rsid w:val="00CA4666"/>
    <w:rPr>
      <w:rFonts w:ascii="Verdana" w:hAnsi="Verdana" w:hint="default"/>
      <w:b w:val="0"/>
      <w:bCs w:val="0"/>
      <w:color w:val="000000"/>
      <w:sz w:val="16"/>
      <w:szCs w:val="16"/>
      <w:shd w:val="clear" w:color="auto" w:fill="FFFFFF"/>
    </w:rPr>
  </w:style>
  <w:style w:type="character" w:customStyle="1" w:styleId="salnttl1">
    <w:name w:val="s_aln_ttl1"/>
    <w:basedOn w:val="DefaultParagraphFont"/>
    <w:rsid w:val="00CA4666"/>
    <w:rPr>
      <w:rFonts w:ascii="Verdana" w:hAnsi="Verdana" w:hint="default"/>
      <w:b/>
      <w:bCs/>
      <w:vanish w:val="0"/>
      <w:webHidden w:val="0"/>
      <w:color w:val="8B0000"/>
      <w:sz w:val="16"/>
      <w:szCs w:val="16"/>
      <w:shd w:val="clear" w:color="auto" w:fill="FFFFFF"/>
      <w:specVanish w:val="0"/>
    </w:rPr>
  </w:style>
  <w:style w:type="character" w:customStyle="1" w:styleId="salnbdy">
    <w:name w:val="s_aln_bdy"/>
    <w:basedOn w:val="DefaultParagraphFont"/>
    <w:rsid w:val="00CA4666"/>
    <w:rPr>
      <w:rFonts w:ascii="Verdana" w:hAnsi="Verdana" w:hint="default"/>
      <w:b w:val="0"/>
      <w:bCs w:val="0"/>
      <w:color w:val="000000"/>
      <w:sz w:val="16"/>
      <w:szCs w:val="16"/>
      <w:shd w:val="clear" w:color="auto" w:fill="FFFFFF"/>
    </w:rPr>
  </w:style>
  <w:style w:type="character" w:customStyle="1" w:styleId="spar5">
    <w:name w:val="s_par5"/>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ctttl1">
    <w:name w:val="s_pct_ttl1"/>
    <w:basedOn w:val="DefaultParagraphFont"/>
    <w:rsid w:val="00CA4666"/>
    <w:rPr>
      <w:rFonts w:ascii="Verdana" w:hAnsi="Verdana" w:hint="default"/>
      <w:b/>
      <w:bCs/>
      <w:color w:val="8B0000"/>
      <w:sz w:val="16"/>
      <w:szCs w:val="16"/>
      <w:shd w:val="clear" w:color="auto" w:fill="FFFFFF"/>
    </w:rPr>
  </w:style>
  <w:style w:type="character" w:customStyle="1" w:styleId="spctbdy">
    <w:name w:val="s_pct_bdy"/>
    <w:basedOn w:val="DefaultParagraphFont"/>
    <w:rsid w:val="00CA4666"/>
    <w:rPr>
      <w:rFonts w:ascii="Verdana" w:hAnsi="Verdana" w:hint="default"/>
      <w:b w:val="0"/>
      <w:bCs w:val="0"/>
      <w:color w:val="000000"/>
      <w:sz w:val="16"/>
      <w:szCs w:val="16"/>
      <w:shd w:val="clear" w:color="auto" w:fill="FFFFFF"/>
    </w:rPr>
  </w:style>
  <w:style w:type="character" w:customStyle="1" w:styleId="spar6">
    <w:name w:val="s_par6"/>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lgi1">
    <w:name w:val="s_lgi1"/>
    <w:basedOn w:val="DefaultParagraphFont"/>
    <w:rsid w:val="00CA4666"/>
    <w:rPr>
      <w:rFonts w:ascii="Verdana" w:hAnsi="Verdana" w:hint="default"/>
      <w:b w:val="0"/>
      <w:bCs w:val="0"/>
      <w:color w:val="006400"/>
      <w:sz w:val="16"/>
      <w:szCs w:val="16"/>
      <w:u w:val="single"/>
      <w:shd w:val="clear" w:color="auto" w:fill="FFFFFF"/>
    </w:rPr>
  </w:style>
  <w:style w:type="character" w:customStyle="1" w:styleId="spar7">
    <w:name w:val="s_par7"/>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artttl1">
    <w:name w:val="s_art_ttl1"/>
    <w:basedOn w:val="DefaultParagraphFont"/>
    <w:rsid w:val="00CA4666"/>
    <w:rPr>
      <w:rFonts w:ascii="Verdana" w:hAnsi="Verdana" w:hint="default"/>
      <w:b/>
      <w:bCs/>
      <w:color w:val="24689B"/>
      <w:sz w:val="16"/>
      <w:szCs w:val="16"/>
      <w:shd w:val="clear" w:color="auto" w:fill="FFFFFF"/>
    </w:rPr>
  </w:style>
  <w:style w:type="character" w:customStyle="1" w:styleId="spar8">
    <w:name w:val="s_par8"/>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9">
    <w:name w:val="s_par9"/>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10">
    <w:name w:val="s_par10"/>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11">
    <w:name w:val="s_par11"/>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12">
    <w:name w:val="s_par12"/>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13">
    <w:name w:val="s_par13"/>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14">
    <w:name w:val="s_par14"/>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15">
    <w:name w:val="s_par15"/>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16">
    <w:name w:val="s_par16"/>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secbdy">
    <w:name w:val="s_sec_bdy"/>
    <w:basedOn w:val="DefaultParagraphFont"/>
    <w:rsid w:val="00CA4666"/>
    <w:rPr>
      <w:rFonts w:ascii="Verdana" w:hAnsi="Verdana" w:hint="default"/>
      <w:b w:val="0"/>
      <w:bCs w:val="0"/>
      <w:color w:val="000000"/>
      <w:sz w:val="16"/>
      <w:szCs w:val="16"/>
      <w:shd w:val="clear" w:color="auto" w:fill="FFFFFF"/>
    </w:rPr>
  </w:style>
  <w:style w:type="character" w:customStyle="1" w:styleId="spar17">
    <w:name w:val="s_par17"/>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18">
    <w:name w:val="s_par18"/>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19">
    <w:name w:val="s_par19"/>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20">
    <w:name w:val="s_par20"/>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21">
    <w:name w:val="s_par21"/>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22">
    <w:name w:val="s_par22"/>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23">
    <w:name w:val="s_par23"/>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24">
    <w:name w:val="s_par24"/>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25">
    <w:name w:val="s_par25"/>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26">
    <w:name w:val="s_par26"/>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27">
    <w:name w:val="s_par27"/>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28">
    <w:name w:val="s_par28"/>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29">
    <w:name w:val="s_par29"/>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30">
    <w:name w:val="s_par30"/>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31">
    <w:name w:val="s_par31"/>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32">
    <w:name w:val="s_par32"/>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33">
    <w:name w:val="s_par33"/>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34">
    <w:name w:val="s_par34"/>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35">
    <w:name w:val="s_par35"/>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36">
    <w:name w:val="s_par36"/>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37">
    <w:name w:val="s_par37"/>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38">
    <w:name w:val="s_par38"/>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39">
    <w:name w:val="s_par39"/>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40">
    <w:name w:val="s_par40"/>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41">
    <w:name w:val="s_par41"/>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42">
    <w:name w:val="s_par42"/>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43">
    <w:name w:val="s_par43"/>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44">
    <w:name w:val="s_par44"/>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45">
    <w:name w:val="s_par45"/>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46">
    <w:name w:val="s_par46"/>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47">
    <w:name w:val="s_par47"/>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48">
    <w:name w:val="s_par48"/>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49">
    <w:name w:val="s_par49"/>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50">
    <w:name w:val="s_par50"/>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51">
    <w:name w:val="s_par51"/>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52">
    <w:name w:val="s_par52"/>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53">
    <w:name w:val="s_par53"/>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54">
    <w:name w:val="s_par54"/>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55">
    <w:name w:val="s_par55"/>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56">
    <w:name w:val="s_par56"/>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57">
    <w:name w:val="s_par57"/>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58">
    <w:name w:val="s_par58"/>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59">
    <w:name w:val="s_par59"/>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linttl1">
    <w:name w:val="s_lin_ttl1"/>
    <w:basedOn w:val="DefaultParagraphFont"/>
    <w:rsid w:val="00CA4666"/>
    <w:rPr>
      <w:rFonts w:ascii="Verdana" w:hAnsi="Verdana" w:hint="default"/>
      <w:b/>
      <w:bCs/>
      <w:color w:val="24689B"/>
      <w:sz w:val="17"/>
      <w:szCs w:val="17"/>
      <w:shd w:val="clear" w:color="auto" w:fill="FFFFFF"/>
    </w:rPr>
  </w:style>
  <w:style w:type="character" w:customStyle="1" w:styleId="slinbdy">
    <w:name w:val="s_lin_bdy"/>
    <w:basedOn w:val="DefaultParagraphFont"/>
    <w:rsid w:val="00CA4666"/>
    <w:rPr>
      <w:rFonts w:ascii="Verdana" w:hAnsi="Verdana" w:hint="default"/>
      <w:b w:val="0"/>
      <w:bCs w:val="0"/>
      <w:color w:val="000000"/>
      <w:sz w:val="16"/>
      <w:szCs w:val="16"/>
      <w:shd w:val="clear" w:color="auto" w:fill="FFFFFF"/>
    </w:rPr>
  </w:style>
  <w:style w:type="character" w:customStyle="1" w:styleId="slinttl2">
    <w:name w:val="s_lin_ttl2"/>
    <w:basedOn w:val="DefaultParagraphFont"/>
    <w:rsid w:val="00CA4666"/>
    <w:rPr>
      <w:rFonts w:ascii="Verdana" w:hAnsi="Verdana" w:hint="default"/>
      <w:b/>
      <w:bCs/>
      <w:color w:val="24689B"/>
      <w:sz w:val="17"/>
      <w:szCs w:val="17"/>
      <w:shd w:val="clear" w:color="auto" w:fill="FFFFFF"/>
    </w:rPr>
  </w:style>
  <w:style w:type="character" w:customStyle="1" w:styleId="slinttl3">
    <w:name w:val="s_lin_ttl3"/>
    <w:basedOn w:val="DefaultParagraphFont"/>
    <w:rsid w:val="00CA4666"/>
    <w:rPr>
      <w:rFonts w:ascii="Verdana" w:hAnsi="Verdana" w:hint="default"/>
      <w:b/>
      <w:bCs/>
      <w:color w:val="24689B"/>
      <w:sz w:val="17"/>
      <w:szCs w:val="17"/>
      <w:shd w:val="clear" w:color="auto" w:fill="FFFFFF"/>
    </w:rPr>
  </w:style>
  <w:style w:type="character" w:customStyle="1" w:styleId="slinttl4">
    <w:name w:val="s_lin_ttl4"/>
    <w:basedOn w:val="DefaultParagraphFont"/>
    <w:rsid w:val="00CA4666"/>
    <w:rPr>
      <w:rFonts w:ascii="Verdana" w:hAnsi="Verdana" w:hint="default"/>
      <w:b/>
      <w:bCs/>
      <w:color w:val="24689B"/>
      <w:sz w:val="17"/>
      <w:szCs w:val="17"/>
      <w:shd w:val="clear" w:color="auto" w:fill="FFFFFF"/>
    </w:rPr>
  </w:style>
  <w:style w:type="character" w:customStyle="1" w:styleId="slinttl5">
    <w:name w:val="s_lin_ttl5"/>
    <w:basedOn w:val="DefaultParagraphFont"/>
    <w:rsid w:val="00CA4666"/>
    <w:rPr>
      <w:rFonts w:ascii="Verdana" w:hAnsi="Verdana" w:hint="default"/>
      <w:b/>
      <w:bCs/>
      <w:color w:val="24689B"/>
      <w:sz w:val="17"/>
      <w:szCs w:val="17"/>
      <w:shd w:val="clear" w:color="auto" w:fill="FFFFFF"/>
    </w:rPr>
  </w:style>
  <w:style w:type="character" w:customStyle="1" w:styleId="slinttl6">
    <w:name w:val="s_lin_ttl6"/>
    <w:basedOn w:val="DefaultParagraphFont"/>
    <w:rsid w:val="00CA4666"/>
    <w:rPr>
      <w:rFonts w:ascii="Verdana" w:hAnsi="Verdana" w:hint="default"/>
      <w:b/>
      <w:bCs/>
      <w:color w:val="24689B"/>
      <w:sz w:val="17"/>
      <w:szCs w:val="17"/>
      <w:shd w:val="clear" w:color="auto" w:fill="FFFFFF"/>
    </w:rPr>
  </w:style>
  <w:style w:type="character" w:customStyle="1" w:styleId="slinttl7">
    <w:name w:val="s_lin_ttl7"/>
    <w:basedOn w:val="DefaultParagraphFont"/>
    <w:rsid w:val="00CA4666"/>
    <w:rPr>
      <w:rFonts w:ascii="Verdana" w:hAnsi="Verdana" w:hint="default"/>
      <w:b/>
      <w:bCs/>
      <w:color w:val="24689B"/>
      <w:sz w:val="17"/>
      <w:szCs w:val="17"/>
      <w:shd w:val="clear" w:color="auto" w:fill="FFFFFF"/>
    </w:rPr>
  </w:style>
  <w:style w:type="character" w:customStyle="1" w:styleId="slinttl8">
    <w:name w:val="s_lin_ttl8"/>
    <w:basedOn w:val="DefaultParagraphFont"/>
    <w:rsid w:val="00CA4666"/>
    <w:rPr>
      <w:rFonts w:ascii="Verdana" w:hAnsi="Verdana" w:hint="default"/>
      <w:b/>
      <w:bCs/>
      <w:color w:val="24689B"/>
      <w:sz w:val="17"/>
      <w:szCs w:val="17"/>
      <w:shd w:val="clear" w:color="auto" w:fill="FFFFFF"/>
    </w:rPr>
  </w:style>
  <w:style w:type="character" w:customStyle="1" w:styleId="slinttl9">
    <w:name w:val="s_lin_ttl9"/>
    <w:basedOn w:val="DefaultParagraphFont"/>
    <w:rsid w:val="00CA4666"/>
    <w:rPr>
      <w:rFonts w:ascii="Verdana" w:hAnsi="Verdana" w:hint="default"/>
      <w:b/>
      <w:bCs/>
      <w:color w:val="24689B"/>
      <w:sz w:val="17"/>
      <w:szCs w:val="17"/>
      <w:shd w:val="clear" w:color="auto" w:fill="FFFFFF"/>
    </w:rPr>
  </w:style>
  <w:style w:type="character" w:customStyle="1" w:styleId="spar60">
    <w:name w:val="s_par60"/>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61">
    <w:name w:val="s_par61"/>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62">
    <w:name w:val="s_par62"/>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63">
    <w:name w:val="s_par63"/>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64">
    <w:name w:val="s_par64"/>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65">
    <w:name w:val="s_par65"/>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66">
    <w:name w:val="s_par66"/>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67">
    <w:name w:val="s_par67"/>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68">
    <w:name w:val="s_par68"/>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69">
    <w:name w:val="s_par69"/>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70">
    <w:name w:val="s_par70"/>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71">
    <w:name w:val="s_par71"/>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par72">
    <w:name w:val="s_par72"/>
    <w:basedOn w:val="DefaultParagraphFont"/>
    <w:rsid w:val="00CA4666"/>
    <w:rPr>
      <w:rFonts w:ascii="Verdana" w:hAnsi="Verdana" w:hint="default"/>
      <w:b w:val="0"/>
      <w:bCs w:val="0"/>
      <w:vanish w:val="0"/>
      <w:webHidden w:val="0"/>
      <w:color w:val="000000"/>
      <w:sz w:val="16"/>
      <w:szCs w:val="16"/>
      <w:shd w:val="clear" w:color="auto" w:fill="FFFFFF"/>
      <w:specVanish w:val="0"/>
    </w:rPr>
  </w:style>
  <w:style w:type="character" w:customStyle="1" w:styleId="sanxbdy">
    <w:name w:val="s_anx_bdy"/>
    <w:basedOn w:val="DefaultParagraphFont"/>
    <w:rsid w:val="00CA4666"/>
    <w:rPr>
      <w:rFonts w:ascii="Verdana" w:hAnsi="Verdana" w:hint="default"/>
      <w:b w:val="0"/>
      <w:bCs w:val="0"/>
      <w:color w:val="000000"/>
      <w:sz w:val="16"/>
      <w:szCs w:val="16"/>
      <w:shd w:val="clear" w:color="auto" w:fill="FFFFFF"/>
    </w:rPr>
  </w:style>
  <w:style w:type="character" w:customStyle="1" w:styleId="sanxttl1">
    <w:name w:val="s_anx_ttl1"/>
    <w:basedOn w:val="DefaultParagraphFont"/>
    <w:rsid w:val="00CA4666"/>
    <w:rPr>
      <w:rFonts w:ascii="Verdana" w:hAnsi="Verdana" w:hint="default"/>
      <w:b/>
      <w:bCs/>
      <w:vanish w:val="0"/>
      <w:webHidden w:val="0"/>
      <w:color w:val="24689B"/>
      <w:sz w:val="16"/>
      <w:szCs w:val="16"/>
      <w:shd w:val="clear" w:color="auto" w:fill="FFFFFF"/>
      <w:specVanish w:val="0"/>
    </w:rPr>
  </w:style>
  <w:style w:type="character" w:customStyle="1" w:styleId="spar73">
    <w:name w:val="s_par73"/>
    <w:basedOn w:val="DefaultParagraphFont"/>
    <w:rsid w:val="00CA4666"/>
    <w:rPr>
      <w:rFonts w:ascii="Verdana" w:hAnsi="Verdana" w:hint="default"/>
      <w:b w:val="0"/>
      <w:bCs w:val="0"/>
      <w:vanish w:val="0"/>
      <w:webHidden w:val="0"/>
      <w:color w:val="000000"/>
      <w:sz w:val="12"/>
      <w:szCs w:val="12"/>
      <w:shd w:val="clear" w:color="auto" w:fill="FFFFFF"/>
      <w:specVanish w:val="0"/>
    </w:rPr>
  </w:style>
  <w:style w:type="character" w:customStyle="1" w:styleId="spar74">
    <w:name w:val="s_par74"/>
    <w:basedOn w:val="DefaultParagraphFont"/>
    <w:rsid w:val="00CA4666"/>
    <w:rPr>
      <w:rFonts w:ascii="Verdana" w:hAnsi="Verdana" w:hint="default"/>
      <w:b w:val="0"/>
      <w:bCs w:val="0"/>
      <w:vanish w:val="0"/>
      <w:webHidden w:val="0"/>
      <w:color w:val="000000"/>
      <w:sz w:val="16"/>
      <w:szCs w:val="16"/>
      <w:shd w:val="clear" w:color="auto" w:fill="FFFFFF"/>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8932</Words>
  <Characters>50916</Characters>
  <Application>Microsoft Office Word</Application>
  <DocSecurity>0</DocSecurity>
  <Lines>424</Lines>
  <Paragraphs>119</Paragraphs>
  <ScaleCrop>false</ScaleCrop>
  <Company/>
  <LinksUpToDate>false</LinksUpToDate>
  <CharactersWithSpaces>59729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1</cp:revision>
  <dcterms:created xsi:type="dcterms:W3CDTF">2018-04-19T06:19:00Z</dcterms:created>
  <dcterms:modified xsi:type="dcterms:W3CDTF">2018-04-19T06:37:00Z</dcterms:modified>
</cp:coreProperties>
</file>